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20E" w:rsidRPr="00F86D1E" w:rsidRDefault="0027120E" w:rsidP="0027120E">
      <w:pPr>
        <w:spacing w:line="600" w:lineRule="exact"/>
        <w:jc w:val="center"/>
        <w:rPr>
          <w:rFonts w:ascii="Times New Roman" w:eastAsia="標楷體" w:hAnsi="Times New Roman"/>
          <w:sz w:val="28"/>
          <w:szCs w:val="28"/>
        </w:rPr>
      </w:pPr>
      <w:r w:rsidRPr="00F86D1E">
        <w:rPr>
          <w:rFonts w:ascii="Times New Roman" w:eastAsia="標楷體" w:hAnsi="Times New Roman" w:hint="eastAsia"/>
          <w:sz w:val="28"/>
          <w:szCs w:val="28"/>
        </w:rPr>
        <w:t>法務部矯正署</w:t>
      </w:r>
      <w:r w:rsidR="00AA6733" w:rsidRPr="00F86D1E">
        <w:rPr>
          <w:rFonts w:ascii="Times New Roman" w:eastAsia="標楷體" w:hAnsi="Times New Roman" w:hint="eastAsia"/>
          <w:sz w:val="28"/>
          <w:szCs w:val="28"/>
        </w:rPr>
        <w:t>臺北少年觀護</w:t>
      </w:r>
      <w:r w:rsidRPr="00F86D1E">
        <w:rPr>
          <w:rFonts w:ascii="Times New Roman" w:eastAsia="標楷體" w:hAnsi="Times New Roman" w:hint="eastAsia"/>
          <w:sz w:val="28"/>
          <w:szCs w:val="28"/>
        </w:rPr>
        <w:t>所</w:t>
      </w:r>
    </w:p>
    <w:p w:rsidR="0027120E" w:rsidRPr="00F86D1E" w:rsidRDefault="0027120E" w:rsidP="0027120E">
      <w:pPr>
        <w:spacing w:line="600" w:lineRule="exact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  <w:r w:rsidRPr="00F86D1E">
        <w:rPr>
          <w:rFonts w:ascii="Times New Roman" w:eastAsia="標楷體" w:hAnsi="Times New Roman" w:hint="eastAsia"/>
          <w:b/>
          <w:bCs/>
          <w:sz w:val="28"/>
          <w:szCs w:val="28"/>
        </w:rPr>
        <w:t>「</w:t>
      </w:r>
      <w:r w:rsidRPr="00F86D1E">
        <w:rPr>
          <w:rFonts w:ascii="Times New Roman" w:eastAsia="標楷體" w:hAnsi="Times New Roman" w:hint="eastAsia"/>
          <w:b/>
          <w:bCs/>
          <w:sz w:val="28"/>
          <w:szCs w:val="28"/>
        </w:rPr>
        <w:t>108</w:t>
      </w:r>
      <w:r w:rsidRPr="00F86D1E">
        <w:rPr>
          <w:rFonts w:ascii="Times New Roman" w:eastAsia="標楷體" w:hAnsi="Times New Roman" w:hint="eastAsia"/>
          <w:b/>
          <w:bCs/>
          <w:sz w:val="28"/>
          <w:szCs w:val="28"/>
        </w:rPr>
        <w:t>年</w:t>
      </w:r>
      <w:r w:rsidR="00083ECB" w:rsidRPr="00F86D1E">
        <w:rPr>
          <w:rFonts w:ascii="Times New Roman" w:eastAsia="標楷體" w:hAnsi="Times New Roman" w:hint="eastAsia"/>
          <w:b/>
          <w:bCs/>
          <w:sz w:val="28"/>
          <w:szCs w:val="28"/>
        </w:rPr>
        <w:t>社會工作專業</w:t>
      </w:r>
      <w:r w:rsidRPr="00F86D1E">
        <w:rPr>
          <w:rFonts w:ascii="Times New Roman" w:eastAsia="標楷體" w:hAnsi="Times New Roman" w:hint="eastAsia"/>
          <w:b/>
          <w:bCs/>
          <w:sz w:val="28"/>
          <w:szCs w:val="28"/>
        </w:rPr>
        <w:t>處遇人員勞務採購案」</w:t>
      </w:r>
    </w:p>
    <w:p w:rsidR="00426C3A" w:rsidRPr="00F86D1E" w:rsidRDefault="002207AA" w:rsidP="0027120E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 w:rsidRPr="00F86D1E">
        <w:rPr>
          <w:rFonts w:ascii="標楷體" w:eastAsia="標楷體" w:hAnsi="標楷體" w:hint="eastAsia"/>
          <w:sz w:val="32"/>
          <w:szCs w:val="32"/>
        </w:rPr>
        <w:t>工</w:t>
      </w:r>
      <w:r w:rsidRPr="00F86D1E">
        <w:rPr>
          <w:rFonts w:ascii="標楷體" w:eastAsia="標楷體" w:hAnsi="標楷體"/>
          <w:sz w:val="32"/>
          <w:szCs w:val="32"/>
        </w:rPr>
        <w:t>作</w:t>
      </w:r>
      <w:r w:rsidR="00544EF8" w:rsidRPr="00F86D1E">
        <w:rPr>
          <w:rFonts w:ascii="標楷體" w:eastAsia="標楷體" w:hAnsi="標楷體" w:hint="eastAsia"/>
          <w:sz w:val="32"/>
          <w:szCs w:val="32"/>
        </w:rPr>
        <w:t>需求</w:t>
      </w:r>
      <w:r w:rsidR="00426C3A" w:rsidRPr="00F86D1E">
        <w:rPr>
          <w:rFonts w:ascii="標楷體" w:eastAsia="標楷體" w:hAnsi="標楷體" w:hint="eastAsia"/>
          <w:sz w:val="32"/>
          <w:szCs w:val="32"/>
        </w:rPr>
        <w:t>說明書</w:t>
      </w:r>
    </w:p>
    <w:p w:rsidR="0027120E" w:rsidRPr="00F86D1E" w:rsidRDefault="005F609E" w:rsidP="001B5734">
      <w:pPr>
        <w:pStyle w:val="a7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 w:cs="Times New Roman"/>
          <w:b/>
          <w:sz w:val="28"/>
          <w:szCs w:val="28"/>
        </w:rPr>
      </w:pPr>
      <w:r w:rsidRPr="00F86D1E">
        <w:rPr>
          <w:rFonts w:ascii="標楷體" w:eastAsia="標楷體" w:hAnsi="標楷體" w:cs="Times New Roman" w:hint="eastAsia"/>
          <w:b/>
          <w:sz w:val="28"/>
          <w:szCs w:val="28"/>
        </w:rPr>
        <w:t>工作</w:t>
      </w:r>
      <w:r w:rsidR="0027120E" w:rsidRPr="00F86D1E">
        <w:rPr>
          <w:rFonts w:ascii="標楷體" w:eastAsia="標楷體" w:hAnsi="標楷體" w:cs="Times New Roman" w:hint="eastAsia"/>
          <w:b/>
          <w:sz w:val="28"/>
          <w:szCs w:val="28"/>
        </w:rPr>
        <w:t>內容：</w:t>
      </w:r>
    </w:p>
    <w:p w:rsidR="0027120E" w:rsidRPr="00F86D1E" w:rsidRDefault="0027120E" w:rsidP="005F609E">
      <w:pPr>
        <w:spacing w:line="520" w:lineRule="exact"/>
        <w:ind w:leftChars="250" w:left="600"/>
        <w:rPr>
          <w:rFonts w:ascii="標楷體" w:eastAsia="標楷體" w:hAnsi="標楷體"/>
          <w:sz w:val="28"/>
          <w:szCs w:val="28"/>
        </w:rPr>
      </w:pPr>
      <w:r w:rsidRPr="00F86D1E">
        <w:rPr>
          <w:rFonts w:ascii="標楷體" w:eastAsia="標楷體" w:hAnsi="標楷體" w:hint="eastAsia"/>
          <w:sz w:val="28"/>
          <w:szCs w:val="28"/>
        </w:rPr>
        <w:t>廠</w:t>
      </w:r>
      <w:r w:rsidRPr="00FE531D">
        <w:rPr>
          <w:rFonts w:ascii="標楷體" w:eastAsia="標楷體" w:hAnsi="標楷體" w:hint="eastAsia"/>
          <w:sz w:val="28"/>
          <w:szCs w:val="28"/>
        </w:rPr>
        <w:t>商</w:t>
      </w:r>
      <w:r w:rsidR="00B67011" w:rsidRPr="00FE531D">
        <w:rPr>
          <w:rFonts w:ascii="標楷體" w:eastAsia="標楷體" w:hAnsi="標楷體" w:hint="eastAsia"/>
          <w:sz w:val="28"/>
          <w:szCs w:val="28"/>
        </w:rPr>
        <w:t>(或自然人)</w:t>
      </w:r>
      <w:r w:rsidRPr="00FE531D">
        <w:rPr>
          <w:rFonts w:ascii="標楷體" w:eastAsia="標楷體" w:hAnsi="標楷體" w:hint="eastAsia"/>
          <w:sz w:val="28"/>
          <w:szCs w:val="28"/>
        </w:rPr>
        <w:t>應於</w:t>
      </w:r>
      <w:r w:rsidR="006F4529" w:rsidRPr="00FE531D">
        <w:rPr>
          <w:rFonts w:ascii="標楷體" w:eastAsia="標楷體" w:hAnsi="標楷體" w:hint="eastAsia"/>
          <w:sz w:val="28"/>
          <w:szCs w:val="28"/>
        </w:rPr>
        <w:t>得</w:t>
      </w:r>
      <w:r w:rsidRPr="00FE531D">
        <w:rPr>
          <w:rFonts w:ascii="標楷體" w:eastAsia="標楷體" w:hAnsi="標楷體" w:hint="eastAsia"/>
          <w:sz w:val="28"/>
          <w:szCs w:val="28"/>
        </w:rPr>
        <w:t>標</w:t>
      </w:r>
      <w:r w:rsidR="006F4529" w:rsidRPr="00FE531D">
        <w:rPr>
          <w:rFonts w:ascii="標楷體" w:eastAsia="標楷體" w:hAnsi="標楷體" w:hint="eastAsia"/>
          <w:sz w:val="28"/>
          <w:szCs w:val="28"/>
        </w:rPr>
        <w:t>後履約</w:t>
      </w:r>
      <w:r w:rsidRPr="00FE531D">
        <w:rPr>
          <w:rFonts w:ascii="標楷體" w:eastAsia="標楷體" w:hAnsi="標楷體" w:hint="eastAsia"/>
          <w:sz w:val="28"/>
          <w:szCs w:val="28"/>
        </w:rPr>
        <w:t>期間內，提供1名符合資格條件之</w:t>
      </w:r>
      <w:r w:rsidR="00083ECB" w:rsidRPr="00FE531D">
        <w:rPr>
          <w:rFonts w:ascii="標楷體" w:eastAsia="標楷體" w:hAnsi="標楷體" w:hint="eastAsia"/>
          <w:sz w:val="28"/>
          <w:szCs w:val="28"/>
        </w:rPr>
        <w:t>全職全時社會工作專業</w:t>
      </w:r>
      <w:r w:rsidR="00B67011" w:rsidRPr="00FE531D">
        <w:rPr>
          <w:rFonts w:ascii="標楷體" w:eastAsia="標楷體" w:hAnsi="標楷體" w:hint="eastAsia"/>
          <w:sz w:val="28"/>
          <w:szCs w:val="28"/>
        </w:rPr>
        <w:t>勞務</w:t>
      </w:r>
      <w:r w:rsidR="00083ECB" w:rsidRPr="00FE531D">
        <w:rPr>
          <w:rFonts w:ascii="標楷體" w:eastAsia="標楷體" w:hAnsi="標楷體" w:hint="eastAsia"/>
          <w:sz w:val="28"/>
          <w:szCs w:val="28"/>
        </w:rPr>
        <w:t>人員</w:t>
      </w:r>
      <w:r w:rsidRPr="00FE531D">
        <w:rPr>
          <w:rFonts w:ascii="標楷體" w:eastAsia="標楷體" w:hAnsi="標楷體" w:hint="eastAsia"/>
          <w:sz w:val="28"/>
          <w:szCs w:val="28"/>
        </w:rPr>
        <w:t>，於</w:t>
      </w:r>
      <w:r w:rsidR="00606B5F" w:rsidRPr="00FE531D">
        <w:rPr>
          <w:rFonts w:ascii="標楷體" w:eastAsia="標楷體" w:hAnsi="標楷體" w:hint="eastAsia"/>
          <w:sz w:val="28"/>
          <w:szCs w:val="28"/>
        </w:rPr>
        <w:t>本所</w:t>
      </w:r>
      <w:r w:rsidRPr="00FE531D">
        <w:rPr>
          <w:rFonts w:ascii="標楷體" w:eastAsia="標楷體" w:hAnsi="標楷體" w:hint="eastAsia"/>
          <w:sz w:val="28"/>
          <w:szCs w:val="28"/>
        </w:rPr>
        <w:t>指定之時間地點，協助特殊收容人</w:t>
      </w:r>
      <w:r w:rsidRPr="00FE531D">
        <w:rPr>
          <w:rFonts w:ascii="標楷體" w:eastAsia="標楷體" w:hAnsi="標楷體" w:cs="Times New Roman"/>
          <w:sz w:val="28"/>
          <w:szCs w:val="28"/>
        </w:rPr>
        <w:t>(</w:t>
      </w:r>
      <w:r w:rsidRPr="00FE531D">
        <w:rPr>
          <w:rFonts w:ascii="標楷體" w:eastAsia="標楷體" w:hAnsi="標楷體" w:cs="Times New Roman" w:hint="eastAsia"/>
          <w:sz w:val="28"/>
          <w:szCs w:val="28"/>
        </w:rPr>
        <w:t>毒品、酒駕、情緒</w:t>
      </w:r>
      <w:r w:rsidRPr="00FE531D">
        <w:rPr>
          <w:rFonts w:ascii="標楷體" w:eastAsia="標楷體" w:hAnsi="標楷體" w:hint="eastAsia"/>
          <w:sz w:val="28"/>
          <w:szCs w:val="28"/>
        </w:rPr>
        <w:t>適應</w:t>
      </w:r>
      <w:r w:rsidRPr="00FE531D">
        <w:rPr>
          <w:rFonts w:ascii="標楷體" w:eastAsia="標楷體" w:hAnsi="標楷體" w:cs="Times New Roman" w:hint="eastAsia"/>
          <w:sz w:val="28"/>
          <w:szCs w:val="28"/>
        </w:rPr>
        <w:t>障礙、精神病、家暴或性侵</w:t>
      </w:r>
      <w:r w:rsidRPr="00FE531D">
        <w:rPr>
          <w:rFonts w:ascii="標楷體" w:eastAsia="標楷體" w:hAnsi="標楷體" w:hint="eastAsia"/>
          <w:sz w:val="28"/>
          <w:szCs w:val="28"/>
        </w:rPr>
        <w:t>等)評估、輔導/諮商/治療、授</w:t>
      </w:r>
      <w:r w:rsidRPr="00F86D1E">
        <w:rPr>
          <w:rFonts w:ascii="標楷體" w:eastAsia="標楷體" w:hAnsi="標楷體" w:hint="eastAsia"/>
          <w:sz w:val="28"/>
          <w:szCs w:val="28"/>
        </w:rPr>
        <w:t>課、轉銜及處遇之規劃、發展或研究工作：</w:t>
      </w:r>
    </w:p>
    <w:p w:rsidR="0027120E" w:rsidRPr="00F86D1E" w:rsidRDefault="0027120E" w:rsidP="005F609E">
      <w:pPr>
        <w:pStyle w:val="a7"/>
        <w:numPr>
          <w:ilvl w:val="1"/>
          <w:numId w:val="1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F86D1E">
        <w:rPr>
          <w:rFonts w:ascii="標楷體" w:eastAsia="標楷體" w:hAnsi="標楷體" w:hint="eastAsia"/>
          <w:sz w:val="28"/>
          <w:szCs w:val="28"/>
        </w:rPr>
        <w:t>提供個案評估、衡鑑、輔導/諮商/治療以協助其適應監禁環境，探討與犯罪原因相關因素以提高改變犯罪行為之動機；或提供相關社會資源連結及改善家庭關係，以協助順利復歸社會。</w:t>
      </w:r>
    </w:p>
    <w:p w:rsidR="0027120E" w:rsidRPr="00F86D1E" w:rsidRDefault="0027120E" w:rsidP="005F609E">
      <w:pPr>
        <w:pStyle w:val="a7"/>
        <w:numPr>
          <w:ilvl w:val="1"/>
          <w:numId w:val="1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F86D1E">
        <w:rPr>
          <w:rFonts w:ascii="標楷體" w:eastAsia="標楷體" w:hAnsi="標楷體" w:hint="eastAsia"/>
          <w:sz w:val="28"/>
          <w:szCs w:val="28"/>
        </w:rPr>
        <w:t>協助特殊收容人處遇之規劃</w:t>
      </w:r>
      <w:r w:rsidR="00544EF8" w:rsidRPr="00F86D1E">
        <w:rPr>
          <w:rFonts w:ascii="標楷體" w:eastAsia="標楷體" w:hAnsi="標楷體" w:hint="eastAsia"/>
          <w:sz w:val="28"/>
          <w:szCs w:val="28"/>
        </w:rPr>
        <w:t>、授課</w:t>
      </w:r>
      <w:r w:rsidRPr="00F86D1E">
        <w:rPr>
          <w:rFonts w:ascii="標楷體" w:eastAsia="標楷體" w:hAnsi="標楷體" w:hint="eastAsia"/>
          <w:sz w:val="28"/>
          <w:szCs w:val="28"/>
        </w:rPr>
        <w:t>、發展或研究。</w:t>
      </w:r>
    </w:p>
    <w:p w:rsidR="0027120E" w:rsidRPr="00F86D1E" w:rsidRDefault="0027120E" w:rsidP="005F609E">
      <w:pPr>
        <w:pStyle w:val="a7"/>
        <w:numPr>
          <w:ilvl w:val="1"/>
          <w:numId w:val="1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F86D1E">
        <w:rPr>
          <w:rFonts w:ascii="標楷體" w:eastAsia="標楷體" w:hAnsi="標楷體" w:hint="eastAsia"/>
          <w:sz w:val="28"/>
          <w:szCs w:val="28"/>
        </w:rPr>
        <w:t>工作時間至少50%針對毒品犯處遇。</w:t>
      </w:r>
    </w:p>
    <w:p w:rsidR="0098203E" w:rsidRPr="00F86D1E" w:rsidRDefault="0027120E" w:rsidP="005F609E">
      <w:pPr>
        <w:pStyle w:val="a7"/>
        <w:numPr>
          <w:ilvl w:val="1"/>
          <w:numId w:val="1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F86D1E">
        <w:rPr>
          <w:rFonts w:ascii="標楷體" w:eastAsia="標楷體" w:hAnsi="標楷體" w:hint="eastAsia"/>
          <w:sz w:val="28"/>
          <w:szCs w:val="28"/>
        </w:rPr>
        <w:t>個案評估、衡鑑、輔導/諮商/治療等均須建立個案紀錄，並協助處遇資料登打及報告撰寫。</w:t>
      </w:r>
    </w:p>
    <w:p w:rsidR="0098203E" w:rsidRPr="00F86D1E" w:rsidRDefault="0098203E" w:rsidP="005F609E">
      <w:pPr>
        <w:pStyle w:val="a7"/>
        <w:numPr>
          <w:ilvl w:val="1"/>
          <w:numId w:val="1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F86D1E">
        <w:rPr>
          <w:rFonts w:ascii="標楷體" w:eastAsia="標楷體" w:hAnsi="標楷體" w:hint="eastAsia"/>
          <w:sz w:val="28"/>
          <w:szCs w:val="28"/>
        </w:rPr>
        <w:t>協助成果報告編撰事宜。</w:t>
      </w:r>
    </w:p>
    <w:p w:rsidR="0098203E" w:rsidRPr="00F86D1E" w:rsidRDefault="0098203E" w:rsidP="005F609E">
      <w:pPr>
        <w:pStyle w:val="a7"/>
        <w:numPr>
          <w:ilvl w:val="1"/>
          <w:numId w:val="1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F86D1E">
        <w:rPr>
          <w:rFonts w:ascii="標楷體" w:eastAsia="標楷體" w:hAnsi="標楷體" w:hint="eastAsia"/>
          <w:sz w:val="28"/>
          <w:szCs w:val="28"/>
        </w:rPr>
        <w:t>行政業務及其他臨時交辦事項。</w:t>
      </w:r>
    </w:p>
    <w:p w:rsidR="0027120E" w:rsidRPr="00F86D1E" w:rsidRDefault="0027120E" w:rsidP="005F609E">
      <w:pPr>
        <w:pStyle w:val="a7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 w:cs="Times New Roman"/>
          <w:b/>
          <w:sz w:val="28"/>
          <w:szCs w:val="28"/>
        </w:rPr>
      </w:pPr>
      <w:r w:rsidRPr="00F86D1E">
        <w:rPr>
          <w:rFonts w:ascii="標楷體" w:eastAsia="標楷體" w:hAnsi="標楷體" w:cs="Times New Roman" w:hint="eastAsia"/>
          <w:b/>
          <w:sz w:val="28"/>
          <w:szCs w:val="28"/>
        </w:rPr>
        <w:t>廠商</w:t>
      </w:r>
      <w:r w:rsidR="00D55D42" w:rsidRPr="00FE531D">
        <w:rPr>
          <w:rFonts w:ascii="標楷體" w:eastAsia="標楷體" w:hAnsi="標楷體" w:cs="Times New Roman" w:hint="eastAsia"/>
          <w:b/>
          <w:sz w:val="28"/>
          <w:szCs w:val="28"/>
        </w:rPr>
        <w:t>提供</w:t>
      </w:r>
      <w:r w:rsidRPr="00FE531D">
        <w:rPr>
          <w:rFonts w:ascii="標楷體" w:eastAsia="標楷體" w:hAnsi="標楷體" w:cs="Times New Roman" w:hint="eastAsia"/>
          <w:b/>
          <w:sz w:val="28"/>
          <w:szCs w:val="28"/>
        </w:rPr>
        <w:t>專業</w:t>
      </w:r>
      <w:r w:rsidR="00D55D42" w:rsidRPr="00FE531D">
        <w:rPr>
          <w:rFonts w:ascii="標楷體" w:eastAsia="標楷體" w:hAnsi="標楷體" w:cs="Times New Roman" w:hint="eastAsia"/>
          <w:b/>
          <w:sz w:val="28"/>
          <w:szCs w:val="28"/>
        </w:rPr>
        <w:t>勞務</w:t>
      </w:r>
      <w:r w:rsidRPr="00FE531D">
        <w:rPr>
          <w:rFonts w:ascii="標楷體" w:eastAsia="標楷體" w:hAnsi="標楷體" w:cs="Times New Roman" w:hint="eastAsia"/>
          <w:b/>
          <w:sz w:val="28"/>
          <w:szCs w:val="28"/>
        </w:rPr>
        <w:t>人員</w:t>
      </w:r>
      <w:r w:rsidR="00F71712" w:rsidRPr="00FE531D">
        <w:rPr>
          <w:rFonts w:ascii="標楷體" w:eastAsia="標楷體" w:hAnsi="標楷體" w:cs="Times New Roman" w:hint="eastAsia"/>
          <w:b/>
          <w:sz w:val="28"/>
          <w:szCs w:val="28"/>
        </w:rPr>
        <w:t>或自然人</w:t>
      </w:r>
      <w:r w:rsidR="006F4529" w:rsidRPr="00FE531D">
        <w:rPr>
          <w:rFonts w:ascii="標楷體" w:eastAsia="標楷體" w:hAnsi="標楷體" w:cs="Times New Roman" w:hint="eastAsia"/>
          <w:b/>
          <w:sz w:val="28"/>
          <w:szCs w:val="28"/>
        </w:rPr>
        <w:t>之</w:t>
      </w:r>
      <w:r w:rsidRPr="00F86D1E">
        <w:rPr>
          <w:rFonts w:ascii="標楷體" w:eastAsia="標楷體" w:hAnsi="標楷體" w:cs="Times New Roman" w:hint="eastAsia"/>
          <w:b/>
          <w:sz w:val="28"/>
          <w:szCs w:val="28"/>
        </w:rPr>
        <w:t>資格條件：</w:t>
      </w:r>
    </w:p>
    <w:p w:rsidR="0027120E" w:rsidRPr="00F86D1E" w:rsidRDefault="0027120E" w:rsidP="005F609E">
      <w:pPr>
        <w:pStyle w:val="a7"/>
        <w:numPr>
          <w:ilvl w:val="1"/>
          <w:numId w:val="1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F86D1E">
        <w:rPr>
          <w:rFonts w:ascii="標楷體" w:eastAsia="標楷體" w:hAnsi="標楷體" w:hint="eastAsia"/>
          <w:kern w:val="0"/>
          <w:sz w:val="28"/>
          <w:szCs w:val="28"/>
        </w:rPr>
        <w:t>以領有</w:t>
      </w:r>
      <w:r w:rsidR="00083ECB" w:rsidRPr="00F86D1E">
        <w:rPr>
          <w:rFonts w:ascii="標楷體" w:eastAsia="標楷體" w:hAnsi="標楷體" w:hint="eastAsia"/>
          <w:kern w:val="0"/>
          <w:sz w:val="28"/>
          <w:szCs w:val="28"/>
        </w:rPr>
        <w:t>社</w:t>
      </w:r>
      <w:r w:rsidR="00083ECB" w:rsidRPr="00F86D1E">
        <w:rPr>
          <w:rFonts w:ascii="標楷體" w:eastAsia="標楷體" w:hAnsi="標楷體" w:hint="eastAsia"/>
          <w:sz w:val="28"/>
          <w:szCs w:val="28"/>
        </w:rPr>
        <w:t>會工作師</w:t>
      </w:r>
      <w:r w:rsidRPr="00F86D1E">
        <w:rPr>
          <w:rFonts w:ascii="標楷體" w:eastAsia="標楷體" w:hAnsi="標楷體" w:hint="eastAsia"/>
          <w:sz w:val="28"/>
          <w:szCs w:val="28"/>
        </w:rPr>
        <w:t>執照為優先，若無相關執照則需具</w:t>
      </w:r>
      <w:r w:rsidR="00674FD2" w:rsidRPr="00F86D1E">
        <w:rPr>
          <w:rFonts w:ascii="標楷體" w:eastAsia="標楷體" w:hAnsi="標楷體" w:hint="eastAsia"/>
          <w:sz w:val="28"/>
          <w:szCs w:val="28"/>
        </w:rPr>
        <w:t>社工</w:t>
      </w:r>
      <w:r w:rsidRPr="00F86D1E">
        <w:rPr>
          <w:rFonts w:ascii="標楷體" w:eastAsia="標楷體" w:hAnsi="標楷體" w:hint="eastAsia"/>
          <w:sz w:val="28"/>
          <w:szCs w:val="28"/>
        </w:rPr>
        <w:t>師應考資格。</w:t>
      </w:r>
    </w:p>
    <w:p w:rsidR="00053B69" w:rsidRPr="00F86D1E" w:rsidRDefault="00053B69" w:rsidP="005F609E">
      <w:pPr>
        <w:pStyle w:val="a7"/>
        <w:numPr>
          <w:ilvl w:val="1"/>
          <w:numId w:val="1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F86D1E">
        <w:rPr>
          <w:rFonts w:ascii="標楷體" w:eastAsia="標楷體" w:hAnsi="標楷體" w:hint="eastAsia"/>
          <w:sz w:val="28"/>
          <w:szCs w:val="28"/>
        </w:rPr>
        <w:t>身心健康且無「高級中等以下學校及各該主管機關專業輔導人員設置辦法」第九條所規定之情事者。</w:t>
      </w:r>
    </w:p>
    <w:p w:rsidR="0027120E" w:rsidRPr="00F86D1E" w:rsidRDefault="0027120E" w:rsidP="005F609E">
      <w:pPr>
        <w:pStyle w:val="a7"/>
        <w:numPr>
          <w:ilvl w:val="1"/>
          <w:numId w:val="1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F86D1E">
        <w:rPr>
          <w:rFonts w:ascii="標楷體" w:eastAsia="標楷體" w:hAnsi="標楷體" w:hint="eastAsia"/>
          <w:sz w:val="28"/>
          <w:szCs w:val="28"/>
        </w:rPr>
        <w:t>具資料統計分析經驗及研究能力尤佳。</w:t>
      </w:r>
    </w:p>
    <w:p w:rsidR="00053B69" w:rsidRPr="00F86D1E" w:rsidRDefault="0027120E" w:rsidP="005F609E">
      <w:pPr>
        <w:pStyle w:val="a7"/>
        <w:numPr>
          <w:ilvl w:val="1"/>
          <w:numId w:val="1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F86D1E">
        <w:rPr>
          <w:rFonts w:ascii="標楷體" w:eastAsia="標楷體" w:hAnsi="標楷體" w:hint="eastAsia"/>
          <w:sz w:val="28"/>
          <w:szCs w:val="28"/>
        </w:rPr>
        <w:t>有矯正機關內輔導</w:t>
      </w:r>
      <w:r w:rsidRPr="00F86D1E">
        <w:rPr>
          <w:rFonts w:ascii="標楷體" w:eastAsia="標楷體" w:hAnsi="標楷體"/>
          <w:sz w:val="28"/>
          <w:szCs w:val="28"/>
        </w:rPr>
        <w:t>/</w:t>
      </w:r>
      <w:r w:rsidRPr="00F86D1E">
        <w:rPr>
          <w:rFonts w:ascii="標楷體" w:eastAsia="標楷體" w:hAnsi="標楷體" w:hint="eastAsia"/>
          <w:sz w:val="28"/>
          <w:szCs w:val="28"/>
        </w:rPr>
        <w:t>諮商</w:t>
      </w:r>
      <w:r w:rsidRPr="00F86D1E">
        <w:rPr>
          <w:rFonts w:ascii="標楷體" w:eastAsia="標楷體" w:hAnsi="標楷體"/>
          <w:sz w:val="28"/>
          <w:szCs w:val="28"/>
        </w:rPr>
        <w:t>/</w:t>
      </w:r>
      <w:r w:rsidRPr="00F86D1E">
        <w:rPr>
          <w:rFonts w:ascii="標楷體" w:eastAsia="標楷體" w:hAnsi="標楷體" w:hint="eastAsia"/>
          <w:sz w:val="28"/>
          <w:szCs w:val="28"/>
        </w:rPr>
        <w:t>治療或轉銜工作經驗尤佳。</w:t>
      </w:r>
    </w:p>
    <w:p w:rsidR="00053B69" w:rsidRPr="00F86D1E" w:rsidRDefault="00053B69" w:rsidP="005F609E">
      <w:pPr>
        <w:pStyle w:val="a7"/>
        <w:numPr>
          <w:ilvl w:val="1"/>
          <w:numId w:val="1"/>
        </w:numPr>
        <w:spacing w:line="520" w:lineRule="exact"/>
        <w:ind w:leftChars="0"/>
        <w:rPr>
          <w:rFonts w:ascii="標楷體" w:eastAsia="標楷體" w:hAnsi="標楷體"/>
          <w:kern w:val="0"/>
          <w:sz w:val="28"/>
          <w:szCs w:val="28"/>
        </w:rPr>
      </w:pPr>
      <w:r w:rsidRPr="00F86D1E">
        <w:rPr>
          <w:rFonts w:ascii="標楷體" w:eastAsia="標楷體" w:hAnsi="標楷體" w:hint="eastAsia"/>
          <w:sz w:val="28"/>
          <w:szCs w:val="28"/>
        </w:rPr>
        <w:t>具備1年以上司法少年服務工作經歷，具有保護性個案工作經驗者尤</w:t>
      </w:r>
      <w:r w:rsidRPr="00F86D1E">
        <w:rPr>
          <w:rFonts w:ascii="標楷體" w:eastAsia="標楷體" w:hAnsi="標楷體" w:cs="Times New Roman" w:hint="eastAsia"/>
          <w:sz w:val="28"/>
          <w:szCs w:val="28"/>
        </w:rPr>
        <w:t>佳。</w:t>
      </w:r>
    </w:p>
    <w:p w:rsidR="001B5734" w:rsidRPr="00F86D1E" w:rsidRDefault="005F609E" w:rsidP="001B5734">
      <w:pPr>
        <w:pStyle w:val="a7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 w:cs="Times New Roman"/>
          <w:b/>
          <w:sz w:val="28"/>
          <w:szCs w:val="28"/>
        </w:rPr>
      </w:pPr>
      <w:r w:rsidRPr="00F86D1E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上班及請假事項：</w:t>
      </w:r>
    </w:p>
    <w:p w:rsidR="005F609E" w:rsidRPr="00F86D1E" w:rsidRDefault="005F609E" w:rsidP="005F609E">
      <w:pPr>
        <w:pStyle w:val="a7"/>
        <w:numPr>
          <w:ilvl w:val="0"/>
          <w:numId w:val="2"/>
        </w:numPr>
        <w:spacing w:line="480" w:lineRule="exact"/>
        <w:ind w:leftChars="100" w:left="807" w:hanging="567"/>
        <w:rPr>
          <w:rStyle w:val="a9"/>
          <w:rFonts w:ascii="標楷體" w:eastAsia="標楷體" w:hAnsi="標楷體" w:cs="Times New Roman"/>
          <w:sz w:val="28"/>
          <w:szCs w:val="28"/>
          <w:lang w:val="en-US"/>
        </w:rPr>
      </w:pPr>
      <w:r w:rsidRPr="00F86D1E">
        <w:rPr>
          <w:rStyle w:val="a9"/>
          <w:rFonts w:ascii="標楷體" w:eastAsia="標楷體" w:hAnsi="標楷體" w:cs="Times New Roman" w:hint="eastAsia"/>
          <w:sz w:val="28"/>
          <w:szCs w:val="28"/>
          <w:u w:color="FF0000"/>
        </w:rPr>
        <w:t>工作時間：</w:t>
      </w:r>
    </w:p>
    <w:p w:rsidR="005F609E" w:rsidRPr="00FE531D" w:rsidRDefault="00B67011" w:rsidP="005F609E">
      <w:pPr>
        <w:pStyle w:val="a7"/>
        <w:numPr>
          <w:ilvl w:val="0"/>
          <w:numId w:val="15"/>
        </w:numPr>
        <w:spacing w:line="480" w:lineRule="exact"/>
        <w:ind w:leftChars="0" w:left="993" w:hanging="753"/>
        <w:rPr>
          <w:rFonts w:ascii="標楷體" w:eastAsia="標楷體" w:hAnsi="標楷體" w:cs="Times New Roman"/>
          <w:sz w:val="28"/>
          <w:szCs w:val="28"/>
        </w:rPr>
      </w:pPr>
      <w:r w:rsidRPr="00FE531D">
        <w:rPr>
          <w:rFonts w:ascii="標楷體" w:eastAsia="標楷體" w:hAnsi="標楷體" w:hint="eastAsia"/>
          <w:sz w:val="28"/>
          <w:szCs w:val="28"/>
        </w:rPr>
        <w:t>勞務</w:t>
      </w:r>
      <w:r w:rsidR="005F609E" w:rsidRPr="00FE531D">
        <w:rPr>
          <w:rStyle w:val="a9"/>
          <w:rFonts w:ascii="標楷體" w:eastAsia="標楷體" w:hAnsi="標楷體" w:cs="Times New Roman"/>
          <w:sz w:val="28"/>
          <w:szCs w:val="28"/>
        </w:rPr>
        <w:t>人員</w:t>
      </w:r>
      <w:r w:rsidR="005F609E" w:rsidRPr="00FE531D">
        <w:rPr>
          <w:rFonts w:ascii="標楷體" w:eastAsia="標楷體" w:hAnsi="標楷體" w:cs="Times New Roman"/>
          <w:sz w:val="28"/>
          <w:szCs w:val="28"/>
        </w:rPr>
        <w:t>為全職每日工時八小時駐點在</w:t>
      </w:r>
      <w:r w:rsidR="005F609E" w:rsidRPr="00FE531D">
        <w:rPr>
          <w:rFonts w:ascii="標楷體" w:eastAsia="標楷體" w:hAnsi="標楷體" w:cs="Times New Roman" w:hint="eastAsia"/>
          <w:sz w:val="28"/>
          <w:szCs w:val="28"/>
        </w:rPr>
        <w:t>本所(地址：</w:t>
      </w:r>
      <w:r w:rsidR="005F609E" w:rsidRPr="00FE531D">
        <w:rPr>
          <w:rFonts w:ascii="標楷體" w:eastAsia="標楷體" w:hAnsi="標楷體" w:hint="eastAsia"/>
          <w:sz w:val="28"/>
          <w:szCs w:val="28"/>
        </w:rPr>
        <w:t>新北市土城區石門路4號</w:t>
      </w:r>
      <w:r w:rsidR="005F609E" w:rsidRPr="00FE531D">
        <w:rPr>
          <w:rFonts w:ascii="標楷體" w:eastAsia="標楷體" w:hAnsi="標楷體" w:cs="Times New Roman" w:hint="eastAsia"/>
          <w:sz w:val="28"/>
          <w:szCs w:val="28"/>
        </w:rPr>
        <w:t>)</w:t>
      </w:r>
      <w:r w:rsidR="005F609E" w:rsidRPr="00FE531D">
        <w:rPr>
          <w:rFonts w:ascii="標楷體" w:eastAsia="標楷體" w:hAnsi="標楷體" w:cs="Times New Roman"/>
          <w:sz w:val="28"/>
          <w:szCs w:val="28"/>
        </w:rPr>
        <w:t>，依</w:t>
      </w:r>
      <w:r w:rsidR="005F609E" w:rsidRPr="00FE531D">
        <w:rPr>
          <w:rFonts w:ascii="標楷體" w:eastAsia="標楷體" w:hAnsi="標楷體" w:cs="Times New Roman" w:hint="eastAsia"/>
          <w:sz w:val="28"/>
          <w:szCs w:val="28"/>
        </w:rPr>
        <w:t>本所</w:t>
      </w:r>
      <w:r w:rsidR="005F609E" w:rsidRPr="00FE531D">
        <w:rPr>
          <w:rFonts w:ascii="標楷體" w:eastAsia="標楷體" w:hAnsi="標楷體" w:cs="Times New Roman"/>
          <w:sz w:val="28"/>
          <w:szCs w:val="28"/>
        </w:rPr>
        <w:t>上下班時間為主，並配合</w:t>
      </w:r>
      <w:r w:rsidR="005F609E" w:rsidRPr="00FE531D">
        <w:rPr>
          <w:rFonts w:ascii="標楷體" w:eastAsia="標楷體" w:hAnsi="標楷體" w:cs="Times New Roman" w:hint="eastAsia"/>
          <w:sz w:val="28"/>
          <w:szCs w:val="28"/>
        </w:rPr>
        <w:t>本所加班、</w:t>
      </w:r>
      <w:r w:rsidR="005F609E" w:rsidRPr="00FE531D">
        <w:rPr>
          <w:rFonts w:ascii="標楷體" w:eastAsia="標楷體" w:hAnsi="標楷體" w:cs="Times New Roman"/>
          <w:sz w:val="28"/>
          <w:szCs w:val="28"/>
        </w:rPr>
        <w:t>受訓及</w:t>
      </w:r>
      <w:r w:rsidR="005F609E" w:rsidRPr="00FE531D">
        <w:rPr>
          <w:rFonts w:ascii="標楷體" w:eastAsia="標楷體" w:hAnsi="標楷體" w:cs="Times New Roman" w:hint="eastAsia"/>
          <w:sz w:val="28"/>
          <w:szCs w:val="28"/>
        </w:rPr>
        <w:t>出</w:t>
      </w:r>
      <w:r w:rsidR="005F609E" w:rsidRPr="00FE531D">
        <w:rPr>
          <w:rFonts w:ascii="標楷體" w:eastAsia="標楷體" w:hAnsi="標楷體" w:cs="Times New Roman"/>
          <w:sz w:val="28"/>
          <w:szCs w:val="28"/>
        </w:rPr>
        <w:t>差，衍</w:t>
      </w:r>
      <w:r w:rsidR="005F609E" w:rsidRPr="00FE531D">
        <w:rPr>
          <w:rFonts w:ascii="標楷體" w:eastAsia="標楷體" w:hAnsi="標楷體" w:cs="Times New Roman" w:hint="eastAsia"/>
          <w:sz w:val="28"/>
          <w:szCs w:val="28"/>
        </w:rPr>
        <w:t>生</w:t>
      </w:r>
      <w:r w:rsidR="005F609E" w:rsidRPr="00FE531D">
        <w:rPr>
          <w:rFonts w:ascii="標楷體" w:eastAsia="標楷體" w:hAnsi="標楷體" w:cs="Times New Roman"/>
          <w:sz w:val="28"/>
          <w:szCs w:val="28"/>
        </w:rPr>
        <w:t>之差旅費</w:t>
      </w:r>
      <w:r w:rsidR="005F609E" w:rsidRPr="00FE531D">
        <w:rPr>
          <w:rFonts w:ascii="標楷體" w:eastAsia="標楷體" w:hAnsi="標楷體" w:cs="Times New Roman" w:hint="eastAsia"/>
          <w:sz w:val="28"/>
          <w:szCs w:val="28"/>
        </w:rPr>
        <w:t>(比照「國內出差旅費報支要點」)及加班費應在決標金額額度內支付</w:t>
      </w:r>
      <w:r w:rsidR="005F609E" w:rsidRPr="00FE531D">
        <w:rPr>
          <w:rFonts w:ascii="標楷體" w:eastAsia="標楷體" w:hAnsi="標楷體" w:cs="Times New Roman"/>
          <w:sz w:val="28"/>
          <w:szCs w:val="28"/>
        </w:rPr>
        <w:t>。</w:t>
      </w:r>
    </w:p>
    <w:p w:rsidR="005F609E" w:rsidRPr="00FE531D" w:rsidRDefault="005F609E" w:rsidP="005F609E">
      <w:pPr>
        <w:pStyle w:val="a7"/>
        <w:numPr>
          <w:ilvl w:val="0"/>
          <w:numId w:val="15"/>
        </w:numPr>
        <w:spacing w:line="480" w:lineRule="exact"/>
        <w:ind w:leftChars="0" w:left="993" w:hanging="753"/>
        <w:rPr>
          <w:rStyle w:val="a9"/>
          <w:rFonts w:ascii="標楷體" w:eastAsia="標楷體" w:hAnsi="標楷體" w:cs="Times New Roman"/>
          <w:sz w:val="28"/>
          <w:szCs w:val="28"/>
          <w:lang w:val="en-US"/>
        </w:rPr>
      </w:pPr>
      <w:r w:rsidRPr="00FE531D">
        <w:rPr>
          <w:rStyle w:val="a9"/>
          <w:rFonts w:ascii="標楷體" w:eastAsia="標楷體" w:hAnsi="標楷體" w:hint="eastAsia"/>
          <w:sz w:val="28"/>
          <w:szCs w:val="28"/>
        </w:rPr>
        <w:t>上下班、休息及請假時間依《</w:t>
      </w:r>
      <w:r w:rsidRPr="00FE531D">
        <w:rPr>
          <w:rStyle w:val="a9"/>
          <w:rFonts w:ascii="標楷體" w:eastAsia="標楷體" w:hAnsi="標楷體"/>
          <w:sz w:val="28"/>
          <w:szCs w:val="28"/>
        </w:rPr>
        <w:t>法務部矯正署</w:t>
      </w:r>
      <w:r w:rsidRPr="00FE531D">
        <w:rPr>
          <w:rStyle w:val="a9"/>
          <w:rFonts w:ascii="標楷體" w:eastAsia="標楷體" w:hAnsi="標楷體" w:hint="eastAsia"/>
          <w:sz w:val="28"/>
          <w:szCs w:val="28"/>
        </w:rPr>
        <w:t>臺北</w:t>
      </w:r>
      <w:r w:rsidRPr="00FE531D">
        <w:rPr>
          <w:rStyle w:val="a9"/>
          <w:rFonts w:ascii="標楷體" w:eastAsia="標楷體" w:hAnsi="標楷體"/>
          <w:sz w:val="28"/>
          <w:szCs w:val="28"/>
        </w:rPr>
        <w:t>少年觀護所彈性上班實施要點</w:t>
      </w:r>
      <w:r w:rsidRPr="00FE531D">
        <w:rPr>
          <w:rStyle w:val="a9"/>
          <w:rFonts w:ascii="標楷體" w:eastAsia="標楷體" w:hAnsi="標楷體" w:hint="eastAsia"/>
          <w:sz w:val="28"/>
          <w:szCs w:val="28"/>
        </w:rPr>
        <w:t>》辦理。上下班配合本所做彈性調整(彈性上下班時間為</w:t>
      </w:r>
      <w:r w:rsidRPr="00FE531D">
        <w:rPr>
          <w:rFonts w:ascii="標楷體" w:eastAsia="標楷體" w:hAnsi="標楷體" w:hint="eastAsia"/>
          <w:sz w:val="28"/>
          <w:szCs w:val="28"/>
        </w:rPr>
        <w:t>上</w:t>
      </w:r>
      <w:r w:rsidRPr="00FE531D">
        <w:rPr>
          <w:rStyle w:val="a9"/>
          <w:rFonts w:ascii="標楷體" w:eastAsia="標楷體" w:hAnsi="標楷體" w:hint="eastAsia"/>
          <w:sz w:val="28"/>
          <w:szCs w:val="28"/>
        </w:rPr>
        <w:t>午8時至9時、下午5時至6時)，以打卡方式辦理。</w:t>
      </w:r>
    </w:p>
    <w:p w:rsidR="005F609E" w:rsidRPr="004E11DC" w:rsidRDefault="005F609E" w:rsidP="005F609E">
      <w:pPr>
        <w:pStyle w:val="a7"/>
        <w:numPr>
          <w:ilvl w:val="0"/>
          <w:numId w:val="15"/>
        </w:numPr>
        <w:spacing w:line="480" w:lineRule="exact"/>
        <w:ind w:leftChars="0" w:left="993" w:hanging="753"/>
        <w:rPr>
          <w:rStyle w:val="a9"/>
          <w:rFonts w:ascii="標楷體" w:eastAsia="標楷體" w:hAnsi="標楷體" w:cs="Times New Roman"/>
          <w:color w:val="FF0000"/>
          <w:sz w:val="28"/>
          <w:szCs w:val="28"/>
          <w:lang w:val="en-US"/>
        </w:rPr>
      </w:pPr>
      <w:r w:rsidRPr="00FE531D">
        <w:rPr>
          <w:rStyle w:val="a9"/>
          <w:rFonts w:ascii="標楷體" w:eastAsia="標楷體" w:hAnsi="標楷體" w:cs="Times New Roman" w:hint="eastAsia"/>
          <w:sz w:val="28"/>
          <w:szCs w:val="28"/>
        </w:rPr>
        <w:t>本所因業務之需要，得要求</w:t>
      </w:r>
      <w:r w:rsidR="00B67011" w:rsidRPr="00FE531D">
        <w:rPr>
          <w:rFonts w:ascii="標楷體" w:eastAsia="標楷體" w:hAnsi="標楷體" w:hint="eastAsia"/>
          <w:sz w:val="28"/>
          <w:szCs w:val="28"/>
        </w:rPr>
        <w:t>勞務</w:t>
      </w:r>
      <w:r w:rsidRPr="00FE531D">
        <w:rPr>
          <w:rStyle w:val="a9"/>
          <w:rFonts w:ascii="標楷體" w:eastAsia="標楷體" w:hAnsi="標楷體" w:cs="Times New Roman"/>
          <w:sz w:val="28"/>
          <w:szCs w:val="28"/>
        </w:rPr>
        <w:t>人員</w:t>
      </w:r>
      <w:r w:rsidRPr="00FE531D">
        <w:rPr>
          <w:rStyle w:val="a9"/>
          <w:rFonts w:ascii="標楷體" w:eastAsia="標楷體" w:hAnsi="標楷體" w:cs="Times New Roman" w:hint="eastAsia"/>
          <w:sz w:val="28"/>
          <w:szCs w:val="28"/>
        </w:rPr>
        <w:t>加班</w:t>
      </w:r>
      <w:r w:rsidR="00B67011" w:rsidRPr="00FE531D">
        <w:rPr>
          <w:rStyle w:val="a9"/>
          <w:rFonts w:ascii="標楷體" w:eastAsia="標楷體" w:hAnsi="標楷體" w:cs="Times New Roman" w:hint="eastAsia"/>
          <w:sz w:val="28"/>
          <w:szCs w:val="28"/>
        </w:rPr>
        <w:t>，</w:t>
      </w:r>
      <w:r w:rsidR="00B67011" w:rsidRPr="00FE531D">
        <w:rPr>
          <w:rFonts w:ascii="標楷體" w:eastAsia="標楷體" w:hAnsi="標楷體" w:hint="eastAsia"/>
          <w:sz w:val="28"/>
          <w:szCs w:val="28"/>
        </w:rPr>
        <w:t>勞務人員</w:t>
      </w:r>
      <w:r w:rsidRPr="00FE531D">
        <w:rPr>
          <w:rStyle w:val="a9"/>
          <w:rFonts w:ascii="標楷體" w:eastAsia="標楷體" w:hAnsi="標楷體" w:cs="Times New Roman" w:hint="eastAsia"/>
          <w:sz w:val="28"/>
          <w:szCs w:val="28"/>
        </w:rPr>
        <w:t>應</w:t>
      </w:r>
      <w:r w:rsidR="00BC0146" w:rsidRPr="00FE531D">
        <w:rPr>
          <w:rStyle w:val="a9"/>
          <w:rFonts w:ascii="標楷體" w:eastAsia="標楷體" w:hAnsi="標楷體" w:cs="Times New Roman" w:hint="eastAsia"/>
          <w:sz w:val="28"/>
          <w:szCs w:val="28"/>
        </w:rPr>
        <w:t>事先被告知須</w:t>
      </w:r>
      <w:r w:rsidRPr="00FE531D">
        <w:rPr>
          <w:rStyle w:val="a9"/>
          <w:rFonts w:ascii="標楷體" w:eastAsia="標楷體" w:hAnsi="標楷體" w:cs="Times New Roman" w:hint="eastAsia"/>
          <w:sz w:val="28"/>
          <w:szCs w:val="28"/>
        </w:rPr>
        <w:t>配合加班之工作要求，並徵得</w:t>
      </w:r>
      <w:r w:rsidR="00D55D42" w:rsidRPr="00FE531D">
        <w:rPr>
          <w:rStyle w:val="a9"/>
          <w:rFonts w:ascii="標楷體" w:eastAsia="標楷體" w:hAnsi="標楷體" w:cs="Times New Roman" w:hint="eastAsia"/>
          <w:sz w:val="28"/>
          <w:szCs w:val="28"/>
        </w:rPr>
        <w:t>其</w:t>
      </w:r>
      <w:r w:rsidRPr="00FE531D">
        <w:rPr>
          <w:rStyle w:val="a9"/>
          <w:rFonts w:ascii="標楷體" w:eastAsia="標楷體" w:hAnsi="標楷體" w:cs="Times New Roman" w:hint="eastAsia"/>
          <w:sz w:val="28"/>
          <w:szCs w:val="28"/>
        </w:rPr>
        <w:t>同意。</w:t>
      </w:r>
    </w:p>
    <w:p w:rsidR="004E11DC" w:rsidRPr="00FE531D" w:rsidRDefault="004E11DC" w:rsidP="004E11DC">
      <w:pPr>
        <w:pStyle w:val="a7"/>
        <w:spacing w:line="480" w:lineRule="exact"/>
        <w:ind w:leftChars="0" w:left="993"/>
        <w:rPr>
          <w:rFonts w:ascii="標楷體" w:eastAsia="標楷體" w:hAnsi="標楷體" w:cs="Times New Roman" w:hint="eastAsia"/>
          <w:color w:val="FF0000"/>
          <w:sz w:val="28"/>
          <w:szCs w:val="28"/>
        </w:rPr>
      </w:pPr>
      <w:bookmarkStart w:id="0" w:name="_GoBack"/>
      <w:bookmarkEnd w:id="0"/>
    </w:p>
    <w:p w:rsidR="00A04341" w:rsidRPr="00F86D1E" w:rsidRDefault="00A04341" w:rsidP="00A04341">
      <w:pPr>
        <w:pStyle w:val="a7"/>
        <w:numPr>
          <w:ilvl w:val="0"/>
          <w:numId w:val="2"/>
        </w:numPr>
        <w:spacing w:line="480" w:lineRule="exact"/>
        <w:ind w:leftChars="100" w:left="807" w:hanging="567"/>
        <w:rPr>
          <w:rFonts w:ascii="標楷體" w:eastAsia="標楷體" w:hAnsi="標楷體"/>
          <w:sz w:val="28"/>
          <w:szCs w:val="28"/>
          <w:u w:color="FF0000"/>
          <w:lang w:val="zh-TW"/>
        </w:rPr>
      </w:pPr>
      <w:r w:rsidRPr="00F86D1E">
        <w:rPr>
          <w:rFonts w:ascii="標楷體" w:eastAsia="標楷體" w:hAnsi="標楷體" w:cs="Times New Roman" w:hint="eastAsia"/>
          <w:sz w:val="28"/>
          <w:szCs w:val="28"/>
        </w:rPr>
        <w:t>請假事項：</w:t>
      </w:r>
    </w:p>
    <w:p w:rsidR="00A04341" w:rsidRPr="00FE531D" w:rsidRDefault="00A04341" w:rsidP="00A04341">
      <w:pPr>
        <w:pStyle w:val="a7"/>
        <w:numPr>
          <w:ilvl w:val="0"/>
          <w:numId w:val="16"/>
        </w:numPr>
        <w:spacing w:line="480" w:lineRule="exact"/>
        <w:ind w:leftChars="0" w:left="993" w:hanging="753"/>
        <w:rPr>
          <w:rStyle w:val="a9"/>
          <w:rFonts w:ascii="標楷體" w:eastAsia="標楷體" w:hAnsi="標楷體" w:cs="Times New Roman"/>
          <w:sz w:val="28"/>
          <w:szCs w:val="28"/>
        </w:rPr>
      </w:pPr>
      <w:r w:rsidRPr="00F86D1E">
        <w:rPr>
          <w:rStyle w:val="a9"/>
          <w:rFonts w:ascii="標楷體" w:eastAsia="標楷體" w:hAnsi="標楷體" w:hint="eastAsia"/>
          <w:sz w:val="28"/>
          <w:szCs w:val="28"/>
          <w:u w:color="FF0000"/>
        </w:rPr>
        <w:t>廠商</w:t>
      </w:r>
      <w:r w:rsidR="00B67011" w:rsidRPr="00FE531D">
        <w:rPr>
          <w:rFonts w:ascii="標楷體" w:eastAsia="標楷體" w:hAnsi="標楷體" w:hint="eastAsia"/>
          <w:sz w:val="28"/>
          <w:szCs w:val="28"/>
        </w:rPr>
        <w:t>(或自然人)</w:t>
      </w:r>
      <w:r w:rsidRPr="00FE531D">
        <w:rPr>
          <w:rStyle w:val="a9"/>
          <w:rFonts w:ascii="標楷體" w:eastAsia="標楷體" w:hAnsi="標楷體" w:hint="eastAsia"/>
          <w:sz w:val="28"/>
          <w:szCs w:val="28"/>
        </w:rPr>
        <w:t>依勞</w:t>
      </w:r>
      <w:r w:rsidRPr="00FE531D">
        <w:rPr>
          <w:rStyle w:val="a9"/>
          <w:rFonts w:ascii="標楷體" w:eastAsia="標楷體" w:hAnsi="標楷體" w:cs="Times New Roman" w:hint="eastAsia"/>
          <w:sz w:val="28"/>
          <w:szCs w:val="28"/>
        </w:rPr>
        <w:t>動基準法</w:t>
      </w:r>
      <w:r w:rsidR="00FD6C3F" w:rsidRPr="00FE531D">
        <w:rPr>
          <w:rStyle w:val="a9"/>
          <w:rFonts w:ascii="標楷體" w:eastAsia="標楷體" w:hAnsi="標楷體" w:cs="Times New Roman" w:hint="eastAsia"/>
          <w:sz w:val="28"/>
          <w:szCs w:val="28"/>
        </w:rPr>
        <w:t>及性別工作平等法</w:t>
      </w:r>
      <w:r w:rsidRPr="00FE531D">
        <w:rPr>
          <w:rStyle w:val="a9"/>
          <w:rFonts w:ascii="標楷體" w:eastAsia="標楷體" w:hAnsi="標楷體" w:cs="Times New Roman" w:hint="eastAsia"/>
          <w:sz w:val="28"/>
          <w:szCs w:val="28"/>
        </w:rPr>
        <w:t>相關規定給假，並依相關事實且有請假之必要時，</w:t>
      </w:r>
      <w:r w:rsidR="006F4529" w:rsidRPr="00FE531D">
        <w:rPr>
          <w:rStyle w:val="a9"/>
          <w:rFonts w:ascii="標楷體" w:eastAsia="標楷體" w:hAnsi="標楷體" w:cs="Times New Roman" w:hint="eastAsia"/>
          <w:sz w:val="28"/>
          <w:szCs w:val="28"/>
        </w:rPr>
        <w:t>應</w:t>
      </w:r>
      <w:r w:rsidRPr="00FE531D">
        <w:rPr>
          <w:rStyle w:val="a9"/>
          <w:rFonts w:ascii="標楷體" w:eastAsia="標楷體" w:hAnsi="標楷體" w:cs="Times New Roman" w:hint="eastAsia"/>
          <w:sz w:val="28"/>
          <w:szCs w:val="28"/>
        </w:rPr>
        <w:t>依本所要求之請假程序，辦理請假手續。未辦理請假手續而無故擅離職守或假期已滿仍未銷假</w:t>
      </w:r>
      <w:r w:rsidR="006F4529" w:rsidRPr="00FE531D">
        <w:rPr>
          <w:rStyle w:val="a9"/>
          <w:rFonts w:ascii="標楷體" w:eastAsia="標楷體" w:hAnsi="標楷體" w:cs="Times New Roman" w:hint="eastAsia"/>
          <w:sz w:val="28"/>
          <w:szCs w:val="28"/>
        </w:rPr>
        <w:t>上班</w:t>
      </w:r>
      <w:r w:rsidRPr="00FE531D">
        <w:rPr>
          <w:rStyle w:val="a9"/>
          <w:rFonts w:ascii="標楷體" w:eastAsia="標楷體" w:hAnsi="標楷體" w:cs="Times New Roman" w:hint="eastAsia"/>
          <w:sz w:val="28"/>
          <w:szCs w:val="28"/>
        </w:rPr>
        <w:t>或請假有虛偽情事者，均以曠職論，並扣除曠職期間</w:t>
      </w:r>
      <w:r w:rsidR="00B56D30" w:rsidRPr="00FE531D">
        <w:rPr>
          <w:rFonts w:ascii="標楷體" w:eastAsia="標楷體" w:hAnsi="標楷體" w:cs="Times New Roman" w:hint="eastAsia"/>
          <w:sz w:val="28"/>
          <w:szCs w:val="28"/>
        </w:rPr>
        <w:t>契約價金</w:t>
      </w:r>
      <w:r w:rsidRPr="00FE531D">
        <w:rPr>
          <w:rStyle w:val="a9"/>
          <w:rFonts w:ascii="標楷體" w:eastAsia="標楷體" w:hAnsi="標楷體" w:cs="Times New Roman" w:hint="eastAsia"/>
          <w:sz w:val="28"/>
          <w:szCs w:val="28"/>
        </w:rPr>
        <w:t>。</w:t>
      </w:r>
    </w:p>
    <w:p w:rsidR="00A04341" w:rsidRPr="00FE531D" w:rsidRDefault="00B67011" w:rsidP="00A04341">
      <w:pPr>
        <w:pStyle w:val="a7"/>
        <w:numPr>
          <w:ilvl w:val="0"/>
          <w:numId w:val="16"/>
        </w:numPr>
        <w:spacing w:line="480" w:lineRule="exact"/>
        <w:ind w:leftChars="0" w:left="993" w:hanging="753"/>
        <w:rPr>
          <w:rFonts w:ascii="標楷體" w:eastAsia="標楷體" w:hAnsi="標楷體" w:cs="Times New Roman"/>
          <w:sz w:val="28"/>
          <w:szCs w:val="28"/>
        </w:rPr>
      </w:pPr>
      <w:r w:rsidRPr="00FE531D">
        <w:rPr>
          <w:rFonts w:ascii="標楷體" w:eastAsia="標楷體" w:hAnsi="標楷體" w:hint="eastAsia"/>
          <w:sz w:val="28"/>
          <w:szCs w:val="28"/>
        </w:rPr>
        <w:t>勞務</w:t>
      </w:r>
      <w:r w:rsidR="00A04341" w:rsidRPr="00FE531D">
        <w:rPr>
          <w:rStyle w:val="a9"/>
          <w:rFonts w:ascii="標楷體" w:eastAsia="標楷體" w:hAnsi="標楷體" w:cs="Times New Roman"/>
          <w:sz w:val="28"/>
          <w:szCs w:val="28"/>
        </w:rPr>
        <w:t>人員</w:t>
      </w:r>
      <w:r w:rsidR="00A04341" w:rsidRPr="00FE531D">
        <w:rPr>
          <w:rStyle w:val="a9"/>
          <w:rFonts w:ascii="標楷體" w:eastAsia="標楷體" w:hAnsi="標楷體" w:hint="eastAsia"/>
          <w:sz w:val="28"/>
          <w:szCs w:val="28"/>
        </w:rPr>
        <w:t>繼</w:t>
      </w:r>
      <w:r w:rsidR="00A04341" w:rsidRPr="00FE531D">
        <w:rPr>
          <w:rFonts w:ascii="標楷體" w:eastAsia="標楷體" w:hAnsi="標楷體" w:cs="Times New Roman" w:hint="eastAsia"/>
          <w:sz w:val="28"/>
          <w:szCs w:val="28"/>
        </w:rPr>
        <w:t>續工作滿一定期間者，依勞動基準法規定給予特別休假，並採</w:t>
      </w:r>
      <w:r w:rsidR="006F4529" w:rsidRPr="00FE531D">
        <w:rPr>
          <w:rFonts w:ascii="標楷體" w:eastAsia="標楷體" w:hAnsi="標楷體" w:cs="Times New Roman" w:hint="eastAsia"/>
          <w:sz w:val="28"/>
          <w:szCs w:val="28"/>
        </w:rPr>
        <w:t>曆</w:t>
      </w:r>
      <w:r w:rsidR="00A04341" w:rsidRPr="00FE531D">
        <w:rPr>
          <w:rFonts w:ascii="標楷體" w:eastAsia="標楷體" w:hAnsi="標楷體" w:cs="Times New Roman" w:hint="eastAsia"/>
          <w:sz w:val="28"/>
          <w:szCs w:val="28"/>
        </w:rPr>
        <w:t>年制。</w:t>
      </w:r>
    </w:p>
    <w:p w:rsidR="005F609E" w:rsidRPr="00FE531D" w:rsidRDefault="00B67011" w:rsidP="00A04341">
      <w:pPr>
        <w:pStyle w:val="a7"/>
        <w:numPr>
          <w:ilvl w:val="0"/>
          <w:numId w:val="16"/>
        </w:numPr>
        <w:spacing w:line="480" w:lineRule="exact"/>
        <w:ind w:leftChars="0" w:left="993" w:hanging="753"/>
        <w:rPr>
          <w:rFonts w:ascii="標楷體" w:eastAsia="標楷體" w:hAnsi="標楷體" w:cs="Times New Roman"/>
          <w:sz w:val="28"/>
          <w:szCs w:val="28"/>
        </w:rPr>
      </w:pPr>
      <w:r w:rsidRPr="00FE531D">
        <w:rPr>
          <w:rFonts w:ascii="標楷體" w:eastAsia="標楷體" w:hAnsi="標楷體" w:hint="eastAsia"/>
          <w:sz w:val="28"/>
          <w:szCs w:val="28"/>
        </w:rPr>
        <w:t>勞務</w:t>
      </w:r>
      <w:r w:rsidR="00A04341" w:rsidRPr="00FE531D">
        <w:rPr>
          <w:rStyle w:val="a9"/>
          <w:rFonts w:ascii="標楷體" w:eastAsia="標楷體" w:hAnsi="標楷體" w:cs="Times New Roman"/>
          <w:sz w:val="28"/>
          <w:szCs w:val="28"/>
        </w:rPr>
        <w:t>人員</w:t>
      </w:r>
      <w:r w:rsidR="00FD6C3F" w:rsidRPr="00FE531D">
        <w:rPr>
          <w:rStyle w:val="a9"/>
          <w:rFonts w:ascii="標楷體" w:eastAsia="標楷體" w:hAnsi="標楷體" w:cs="Times New Roman" w:hint="eastAsia"/>
          <w:sz w:val="28"/>
          <w:szCs w:val="28"/>
        </w:rPr>
        <w:t>請假應扣除</w:t>
      </w:r>
      <w:r w:rsidR="00B56D30" w:rsidRPr="00FE531D">
        <w:rPr>
          <w:rFonts w:ascii="標楷體" w:eastAsia="標楷體" w:hAnsi="標楷體" w:cs="Times New Roman" w:hint="eastAsia"/>
          <w:sz w:val="28"/>
          <w:szCs w:val="28"/>
        </w:rPr>
        <w:t>契約價金</w:t>
      </w:r>
      <w:r w:rsidR="00FD6C3F" w:rsidRPr="00FE531D">
        <w:rPr>
          <w:rStyle w:val="a9"/>
          <w:rFonts w:ascii="標楷體" w:eastAsia="標楷體" w:hAnsi="標楷體" w:cs="Times New Roman" w:hint="eastAsia"/>
          <w:sz w:val="28"/>
          <w:szCs w:val="28"/>
        </w:rPr>
        <w:t>，除</w:t>
      </w:r>
      <w:r w:rsidR="00A04341" w:rsidRPr="00FE531D">
        <w:rPr>
          <w:rFonts w:ascii="標楷體" w:eastAsia="標楷體" w:hAnsi="標楷體" w:hint="eastAsia"/>
          <w:sz w:val="28"/>
          <w:szCs w:val="28"/>
        </w:rPr>
        <w:t>因</w:t>
      </w:r>
      <w:r w:rsidR="00A04341" w:rsidRPr="00FE531D">
        <w:rPr>
          <w:rStyle w:val="a9"/>
          <w:rFonts w:ascii="標楷體" w:eastAsia="標楷體" w:hAnsi="標楷體" w:hint="eastAsia"/>
          <w:sz w:val="28"/>
          <w:szCs w:val="28"/>
        </w:rPr>
        <w:t>勞</w:t>
      </w:r>
      <w:r w:rsidR="00A04341" w:rsidRPr="00FE531D">
        <w:rPr>
          <w:rStyle w:val="a9"/>
          <w:rFonts w:ascii="標楷體" w:eastAsia="標楷體" w:hAnsi="標楷體" w:cs="Times New Roman" w:hint="eastAsia"/>
          <w:sz w:val="28"/>
          <w:szCs w:val="28"/>
        </w:rPr>
        <w:t>動基準法請特別休假</w:t>
      </w:r>
      <w:r w:rsidR="00A04341" w:rsidRPr="00FE531D">
        <w:rPr>
          <w:rFonts w:ascii="標楷體" w:eastAsia="標楷體" w:hAnsi="標楷體" w:hint="eastAsia"/>
          <w:sz w:val="28"/>
          <w:szCs w:val="28"/>
        </w:rPr>
        <w:t>、</w:t>
      </w:r>
      <w:r w:rsidR="00A04341" w:rsidRPr="00FE531D">
        <w:rPr>
          <w:rStyle w:val="a9"/>
          <w:rFonts w:ascii="標楷體" w:eastAsia="標楷體" w:hAnsi="標楷體" w:cs="Times New Roman" w:hint="eastAsia"/>
          <w:sz w:val="28"/>
          <w:szCs w:val="28"/>
        </w:rPr>
        <w:t>婚假、喪假、產假及陪產假，經本所同意，</w:t>
      </w:r>
      <w:r w:rsidR="00A04341" w:rsidRPr="00FE531D">
        <w:rPr>
          <w:rFonts w:ascii="標楷體" w:eastAsia="標楷體" w:hAnsi="標楷體" w:hint="eastAsia"/>
          <w:sz w:val="28"/>
          <w:szCs w:val="28"/>
        </w:rPr>
        <w:t>不必派員代理，亦不扣契約價金。但若請假連續超過5個工作日者，廠商</w:t>
      </w:r>
      <w:r w:rsidR="00F51399" w:rsidRPr="00FE531D">
        <w:rPr>
          <w:rFonts w:ascii="標楷體" w:eastAsia="標楷體" w:hAnsi="標楷體" w:hint="eastAsia"/>
          <w:sz w:val="28"/>
          <w:szCs w:val="28"/>
        </w:rPr>
        <w:t>至遲於第六個工作日指派</w:t>
      </w:r>
      <w:r w:rsidR="00A04341" w:rsidRPr="00FE531D">
        <w:rPr>
          <w:rFonts w:ascii="標楷體" w:eastAsia="標楷體" w:hAnsi="標楷體" w:hint="eastAsia"/>
          <w:sz w:val="28"/>
          <w:szCs w:val="28"/>
        </w:rPr>
        <w:t>相當資格</w:t>
      </w:r>
      <w:r w:rsidR="00F51399" w:rsidRPr="00FE531D">
        <w:rPr>
          <w:rFonts w:ascii="標楷體" w:eastAsia="標楷體" w:hAnsi="標楷體" w:hint="eastAsia"/>
          <w:sz w:val="28"/>
          <w:szCs w:val="28"/>
        </w:rPr>
        <w:t>及</w:t>
      </w:r>
      <w:r w:rsidR="00A04341" w:rsidRPr="00FE531D">
        <w:rPr>
          <w:rFonts w:ascii="標楷體" w:eastAsia="標楷體" w:hAnsi="標楷體" w:hint="eastAsia"/>
          <w:sz w:val="28"/>
          <w:szCs w:val="28"/>
        </w:rPr>
        <w:t>能力</w:t>
      </w:r>
      <w:r w:rsidR="00F51399" w:rsidRPr="00FE531D">
        <w:rPr>
          <w:rFonts w:ascii="標楷體" w:eastAsia="標楷體" w:hAnsi="標楷體" w:hint="eastAsia"/>
          <w:sz w:val="28"/>
          <w:szCs w:val="28"/>
        </w:rPr>
        <w:t>且經本所同意之</w:t>
      </w:r>
      <w:r w:rsidR="00A04341" w:rsidRPr="00FE531D">
        <w:rPr>
          <w:rFonts w:ascii="標楷體" w:eastAsia="標楷體" w:hAnsi="標楷體" w:hint="eastAsia"/>
          <w:sz w:val="28"/>
          <w:szCs w:val="28"/>
        </w:rPr>
        <w:t>人員</w:t>
      </w:r>
      <w:r w:rsidR="006F4529" w:rsidRPr="00FE531D">
        <w:rPr>
          <w:rFonts w:ascii="標楷體" w:eastAsia="標楷體" w:hAnsi="標楷體" w:hint="eastAsia"/>
          <w:sz w:val="28"/>
          <w:szCs w:val="28"/>
        </w:rPr>
        <w:t>遞補</w:t>
      </w:r>
      <w:r w:rsidR="00F51399" w:rsidRPr="00FE531D">
        <w:rPr>
          <w:rFonts w:ascii="標楷體" w:eastAsia="標楷體" w:hAnsi="標楷體" w:hint="eastAsia"/>
          <w:sz w:val="28"/>
          <w:szCs w:val="28"/>
        </w:rPr>
        <w:t>(人員名單及資歷應於派駐前一日提供本所)</w:t>
      </w:r>
      <w:r w:rsidR="00A04341" w:rsidRPr="00FE531D">
        <w:rPr>
          <w:rFonts w:ascii="標楷體" w:eastAsia="標楷體" w:hAnsi="標楷體" w:hint="eastAsia"/>
          <w:sz w:val="28"/>
          <w:szCs w:val="28"/>
        </w:rPr>
        <w:t>，本所不另行支付價金</w:t>
      </w:r>
      <w:r w:rsidRPr="00FE531D">
        <w:rPr>
          <w:rFonts w:ascii="標楷體" w:eastAsia="標楷體" w:hAnsi="標楷體" w:hint="eastAsia"/>
          <w:sz w:val="28"/>
          <w:szCs w:val="28"/>
        </w:rPr>
        <w:t>；自然人者則解除契約</w:t>
      </w:r>
      <w:r w:rsidR="00A04341" w:rsidRPr="00FE531D">
        <w:rPr>
          <w:rFonts w:ascii="標楷體" w:eastAsia="標楷體" w:hAnsi="標楷體" w:hint="eastAsia"/>
          <w:sz w:val="28"/>
          <w:szCs w:val="28"/>
        </w:rPr>
        <w:t>。上開請假，廠商應派員</w:t>
      </w:r>
      <w:r w:rsidR="006F4529" w:rsidRPr="00FE531D">
        <w:rPr>
          <w:rFonts w:ascii="標楷體" w:eastAsia="標楷體" w:hAnsi="標楷體" w:hint="eastAsia"/>
          <w:sz w:val="28"/>
          <w:szCs w:val="28"/>
        </w:rPr>
        <w:t>遞補</w:t>
      </w:r>
      <w:r w:rsidR="00A04341" w:rsidRPr="00FE531D">
        <w:rPr>
          <w:rFonts w:ascii="標楷體" w:eastAsia="標楷體" w:hAnsi="標楷體" w:hint="eastAsia"/>
          <w:sz w:val="28"/>
          <w:szCs w:val="28"/>
        </w:rPr>
        <w:t>而未派相當之人員</w:t>
      </w:r>
      <w:r w:rsidR="006F4529" w:rsidRPr="00FE531D">
        <w:rPr>
          <w:rFonts w:ascii="標楷體" w:eastAsia="標楷體" w:hAnsi="標楷體" w:hint="eastAsia"/>
          <w:sz w:val="28"/>
          <w:szCs w:val="28"/>
        </w:rPr>
        <w:t>遞補</w:t>
      </w:r>
      <w:r w:rsidR="00A04341" w:rsidRPr="00FE531D">
        <w:rPr>
          <w:rFonts w:ascii="標楷體" w:eastAsia="標楷體" w:hAnsi="標楷體" w:hint="eastAsia"/>
          <w:sz w:val="28"/>
          <w:szCs w:val="28"/>
        </w:rPr>
        <w:t>者，扣除未</w:t>
      </w:r>
      <w:r w:rsidR="006F4529" w:rsidRPr="00FE531D">
        <w:rPr>
          <w:rFonts w:ascii="標楷體" w:eastAsia="標楷體" w:hAnsi="標楷體" w:hint="eastAsia"/>
          <w:sz w:val="28"/>
          <w:szCs w:val="28"/>
        </w:rPr>
        <w:t>遞補</w:t>
      </w:r>
      <w:r w:rsidR="00A04341" w:rsidRPr="00FE531D">
        <w:rPr>
          <w:rFonts w:ascii="標楷體" w:eastAsia="標楷體" w:hAnsi="標楷體" w:hint="eastAsia"/>
          <w:sz w:val="28"/>
          <w:szCs w:val="28"/>
        </w:rPr>
        <w:t>期間</w:t>
      </w:r>
      <w:r w:rsidR="00B56D30" w:rsidRPr="00FE531D">
        <w:rPr>
          <w:rFonts w:ascii="標楷體" w:eastAsia="標楷體" w:hAnsi="標楷體" w:cs="Times New Roman" w:hint="eastAsia"/>
          <w:sz w:val="28"/>
          <w:szCs w:val="28"/>
        </w:rPr>
        <w:t>契約價金</w:t>
      </w:r>
      <w:r w:rsidR="005F609E" w:rsidRPr="00FE531D">
        <w:rPr>
          <w:rFonts w:ascii="標楷體" w:eastAsia="標楷體" w:hAnsi="標楷體" w:hint="eastAsia"/>
          <w:sz w:val="28"/>
          <w:szCs w:val="28"/>
        </w:rPr>
        <w:t>。</w:t>
      </w:r>
    </w:p>
    <w:p w:rsidR="00B56D30" w:rsidRPr="00FE531D" w:rsidRDefault="00B56D30" w:rsidP="00BD679C">
      <w:pPr>
        <w:pStyle w:val="a7"/>
        <w:numPr>
          <w:ilvl w:val="0"/>
          <w:numId w:val="16"/>
        </w:numPr>
        <w:spacing w:line="480" w:lineRule="exact"/>
        <w:ind w:leftChars="0" w:left="993" w:hanging="753"/>
        <w:rPr>
          <w:rFonts w:ascii="標楷體" w:eastAsia="標楷體" w:hAnsi="標楷體" w:cs="Times New Roman"/>
          <w:sz w:val="28"/>
          <w:szCs w:val="28"/>
        </w:rPr>
      </w:pPr>
      <w:r w:rsidRPr="00FE531D">
        <w:rPr>
          <w:rFonts w:ascii="標楷體" w:eastAsia="標楷體" w:hAnsi="標楷體" w:cs="Times New Roman" w:hint="eastAsia"/>
          <w:sz w:val="28"/>
          <w:szCs w:val="28"/>
        </w:rPr>
        <w:t>缺勤或請假以小時為單位計算者</w:t>
      </w:r>
      <w:r w:rsidR="00BD679C" w:rsidRPr="00FE531D">
        <w:rPr>
          <w:rFonts w:ascii="標楷體" w:eastAsia="標楷體" w:hAnsi="標楷體" w:cs="Times New Roman" w:hint="eastAsia"/>
          <w:sz w:val="28"/>
          <w:szCs w:val="28"/>
        </w:rPr>
        <w:t>，未滿1小時部分視為1小</w:t>
      </w:r>
      <w:r w:rsidR="00BD679C" w:rsidRPr="00FE531D">
        <w:rPr>
          <w:rFonts w:ascii="標楷體" w:eastAsia="標楷體" w:hAnsi="標楷體" w:cs="Times New Roman" w:hint="eastAsia"/>
          <w:sz w:val="28"/>
          <w:szCs w:val="28"/>
        </w:rPr>
        <w:lastRenderedPageBreak/>
        <w:t>時，累計8小時計為1日。扣除契約價金時，1小時為每月應支付價金除以240小時，1日為每月應支付價金除以30日。</w:t>
      </w:r>
    </w:p>
    <w:p w:rsidR="0027120E" w:rsidRPr="00FE531D" w:rsidRDefault="005F609E" w:rsidP="005F609E">
      <w:pPr>
        <w:pStyle w:val="a7"/>
        <w:numPr>
          <w:ilvl w:val="0"/>
          <w:numId w:val="2"/>
        </w:numPr>
        <w:spacing w:line="480" w:lineRule="exact"/>
        <w:ind w:leftChars="0" w:left="807" w:hanging="567"/>
        <w:rPr>
          <w:rFonts w:ascii="標楷體" w:eastAsia="標楷體" w:hAnsi="標楷體" w:cs="Times New Roman"/>
          <w:sz w:val="28"/>
          <w:szCs w:val="28"/>
        </w:rPr>
      </w:pPr>
      <w:r w:rsidRPr="00FE531D">
        <w:rPr>
          <w:rFonts w:ascii="標楷體" w:eastAsia="標楷體" w:hAnsi="標楷體" w:cs="Times New Roman"/>
          <w:sz w:val="28"/>
          <w:szCs w:val="28"/>
        </w:rPr>
        <w:t>為協助</w:t>
      </w:r>
      <w:r w:rsidR="00B67011" w:rsidRPr="00FE531D">
        <w:rPr>
          <w:rFonts w:ascii="標楷體" w:eastAsia="標楷體" w:hAnsi="標楷體" w:hint="eastAsia"/>
          <w:sz w:val="28"/>
          <w:szCs w:val="28"/>
        </w:rPr>
        <w:t>勞務</w:t>
      </w:r>
      <w:r w:rsidRPr="00FE531D">
        <w:rPr>
          <w:rFonts w:ascii="標楷體" w:eastAsia="標楷體" w:hAnsi="標楷體" w:cs="Times New Roman"/>
          <w:sz w:val="28"/>
          <w:szCs w:val="28"/>
        </w:rPr>
        <w:t>人員執照順利換照，領有</w:t>
      </w:r>
      <w:r w:rsidR="002E6C29" w:rsidRPr="00FE531D">
        <w:rPr>
          <w:rFonts w:ascii="標楷體" w:eastAsia="標楷體" w:hAnsi="標楷體" w:cs="Times New Roman" w:hint="eastAsia"/>
          <w:sz w:val="28"/>
          <w:szCs w:val="28"/>
        </w:rPr>
        <w:t>社工</w:t>
      </w:r>
      <w:r w:rsidRPr="00FE531D">
        <w:rPr>
          <w:rFonts w:ascii="標楷體" w:eastAsia="標楷體" w:hAnsi="標楷體" w:cs="Times New Roman"/>
          <w:sz w:val="28"/>
          <w:szCs w:val="28"/>
        </w:rPr>
        <w:t>師執照之派駐人員准予請假進修，每半年時數不超過16小時，每年時數不超過32小時</w:t>
      </w:r>
      <w:r w:rsidR="00C4110D" w:rsidRPr="00FE531D">
        <w:rPr>
          <w:rFonts w:ascii="標楷體" w:eastAsia="標楷體" w:hAnsi="標楷體" w:cs="Times New Roman" w:hint="eastAsia"/>
          <w:sz w:val="28"/>
          <w:szCs w:val="28"/>
        </w:rPr>
        <w:t>(</w:t>
      </w:r>
      <w:r w:rsidR="006F4529" w:rsidRPr="00FE531D">
        <w:rPr>
          <w:rFonts w:ascii="標楷體" w:eastAsia="標楷體" w:hAnsi="標楷體" w:cs="Times New Roman"/>
          <w:sz w:val="28"/>
          <w:szCs w:val="28"/>
        </w:rPr>
        <w:t>准予請假進修</w:t>
      </w:r>
      <w:r w:rsidR="006F4529" w:rsidRPr="00FE531D">
        <w:rPr>
          <w:rFonts w:ascii="標楷體" w:eastAsia="標楷體" w:hAnsi="標楷體" w:cs="Times New Roman" w:hint="eastAsia"/>
          <w:sz w:val="28"/>
          <w:szCs w:val="28"/>
        </w:rPr>
        <w:t>期間，廠商</w:t>
      </w:r>
      <w:r w:rsidR="00B67011" w:rsidRPr="00FE531D">
        <w:rPr>
          <w:rFonts w:ascii="標楷體" w:eastAsia="標楷體" w:hAnsi="標楷體" w:hint="eastAsia"/>
          <w:sz w:val="28"/>
          <w:szCs w:val="28"/>
        </w:rPr>
        <w:t>(或自然人)</w:t>
      </w:r>
      <w:r w:rsidR="006F4529" w:rsidRPr="00FE531D">
        <w:rPr>
          <w:rFonts w:ascii="標楷體" w:eastAsia="標楷體" w:hAnsi="標楷體" w:cs="Times New Roman" w:hint="eastAsia"/>
          <w:sz w:val="28"/>
          <w:szCs w:val="28"/>
        </w:rPr>
        <w:t>不必派員代理，亦不扣除契約價金</w:t>
      </w:r>
      <w:r w:rsidR="00C4110D" w:rsidRPr="00FE531D">
        <w:rPr>
          <w:rFonts w:ascii="標楷體" w:eastAsia="標楷體" w:hAnsi="標楷體" w:cs="Times New Roman" w:hint="eastAsia"/>
          <w:sz w:val="28"/>
          <w:szCs w:val="28"/>
        </w:rPr>
        <w:t>)</w:t>
      </w:r>
      <w:r w:rsidRPr="00FE531D">
        <w:rPr>
          <w:rFonts w:ascii="標楷體" w:eastAsia="標楷體" w:hAnsi="標楷體" w:cs="Times New Roman"/>
          <w:sz w:val="28"/>
          <w:szCs w:val="28"/>
        </w:rPr>
        <w:t>。</w:t>
      </w:r>
    </w:p>
    <w:p w:rsidR="005F609E" w:rsidRPr="00F86D1E" w:rsidRDefault="005F609E" w:rsidP="005F609E">
      <w:pPr>
        <w:pStyle w:val="a7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 w:cs="Times New Roman"/>
          <w:sz w:val="28"/>
          <w:szCs w:val="28"/>
        </w:rPr>
      </w:pPr>
      <w:r w:rsidRPr="00F86D1E">
        <w:rPr>
          <w:rFonts w:ascii="標楷體" w:eastAsia="標楷體" w:hAnsi="標楷體" w:cs="Times New Roman" w:hint="eastAsia"/>
          <w:b/>
          <w:sz w:val="28"/>
          <w:szCs w:val="28"/>
        </w:rPr>
        <w:t>廠商履約管理：</w:t>
      </w:r>
    </w:p>
    <w:p w:rsidR="005F609E" w:rsidRPr="00F86D1E" w:rsidRDefault="005F609E" w:rsidP="005F609E">
      <w:pPr>
        <w:pStyle w:val="a7"/>
        <w:numPr>
          <w:ilvl w:val="0"/>
          <w:numId w:val="18"/>
        </w:numPr>
        <w:spacing w:line="480" w:lineRule="exact"/>
        <w:ind w:leftChars="0" w:left="807" w:hanging="567"/>
        <w:rPr>
          <w:rFonts w:ascii="標楷體" w:eastAsia="標楷體" w:hAnsi="標楷體" w:cs="Times New Roman"/>
          <w:sz w:val="28"/>
          <w:szCs w:val="28"/>
        </w:rPr>
      </w:pPr>
      <w:r w:rsidRPr="00F86D1E">
        <w:rPr>
          <w:rFonts w:ascii="標楷體" w:eastAsia="標楷體" w:hAnsi="標楷體" w:cs="Times New Roman" w:hint="eastAsia"/>
          <w:sz w:val="28"/>
          <w:szCs w:val="28"/>
        </w:rPr>
        <w:t>為保障</w:t>
      </w:r>
      <w:r w:rsidR="00D55D42" w:rsidRPr="00D55D42">
        <w:rPr>
          <w:rFonts w:ascii="標楷體" w:eastAsia="標楷體" w:hAnsi="標楷體" w:hint="eastAsia"/>
          <w:sz w:val="28"/>
          <w:szCs w:val="28"/>
        </w:rPr>
        <w:t>派駐</w:t>
      </w:r>
      <w:r w:rsidRPr="00F86D1E">
        <w:rPr>
          <w:rFonts w:ascii="標楷體" w:eastAsia="標楷體" w:hAnsi="標楷體" w:cs="Times New Roman" w:hint="eastAsia"/>
          <w:sz w:val="28"/>
          <w:szCs w:val="28"/>
        </w:rPr>
        <w:t>人員基本權益，每月應領薪資金額應符合勞動基準法之規定，領有社工師執照者不得低於新臺幣43,000元，具社工師應考資格部分，碩士學歷者不得低於新臺幣39,000元，學士學歷者不得低於新臺幣35,000元。</w:t>
      </w:r>
    </w:p>
    <w:p w:rsidR="005F609E" w:rsidRPr="00FE531D" w:rsidRDefault="00B67011" w:rsidP="005F609E">
      <w:pPr>
        <w:pStyle w:val="a7"/>
        <w:numPr>
          <w:ilvl w:val="0"/>
          <w:numId w:val="18"/>
        </w:numPr>
        <w:spacing w:line="480" w:lineRule="exact"/>
        <w:ind w:leftChars="0" w:left="807" w:hanging="567"/>
        <w:rPr>
          <w:rFonts w:ascii="標楷體" w:eastAsia="標楷體" w:hAnsi="標楷體" w:cs="Times New Roman"/>
          <w:sz w:val="28"/>
          <w:szCs w:val="28"/>
        </w:rPr>
      </w:pPr>
      <w:r w:rsidRPr="00FE531D">
        <w:rPr>
          <w:rFonts w:ascii="標楷體" w:eastAsia="標楷體" w:hAnsi="標楷體" w:hint="eastAsia"/>
          <w:sz w:val="28"/>
          <w:szCs w:val="28"/>
        </w:rPr>
        <w:t>提供勞務</w:t>
      </w:r>
      <w:r w:rsidR="005F609E" w:rsidRPr="00FE531D">
        <w:rPr>
          <w:rFonts w:ascii="標楷體" w:eastAsia="標楷體" w:hAnsi="標楷體" w:cs="Times New Roman" w:hint="eastAsia"/>
          <w:sz w:val="28"/>
          <w:szCs w:val="28"/>
        </w:rPr>
        <w:t>人員與本所無僱傭、委任或其他直接法律關係。</w:t>
      </w:r>
      <w:r w:rsidRPr="00FE531D">
        <w:rPr>
          <w:rFonts w:ascii="標楷體" w:eastAsia="標楷體" w:hAnsi="標楷體" w:hint="eastAsia"/>
          <w:sz w:val="28"/>
          <w:szCs w:val="28"/>
        </w:rPr>
        <w:t>勞務</w:t>
      </w:r>
      <w:r w:rsidR="005F609E" w:rsidRPr="00FE531D">
        <w:rPr>
          <w:rFonts w:ascii="標楷體" w:eastAsia="標楷體" w:hAnsi="標楷體" w:cs="Times New Roman" w:hint="eastAsia"/>
          <w:sz w:val="28"/>
          <w:szCs w:val="28"/>
        </w:rPr>
        <w:t>人員之勞動、安全、衛生、災害、保險等勞動基準法有關法令所訂之雇主責任，概由廠商</w:t>
      </w:r>
      <w:r w:rsidRPr="00FE531D">
        <w:rPr>
          <w:rFonts w:ascii="標楷體" w:eastAsia="標楷體" w:hAnsi="標楷體" w:hint="eastAsia"/>
          <w:sz w:val="28"/>
          <w:szCs w:val="28"/>
        </w:rPr>
        <w:t>(或自然人)</w:t>
      </w:r>
      <w:r w:rsidR="005F609E" w:rsidRPr="00FE531D">
        <w:rPr>
          <w:rFonts w:ascii="標楷體" w:eastAsia="標楷體" w:hAnsi="標楷體" w:cs="Times New Roman" w:hint="eastAsia"/>
          <w:sz w:val="28"/>
          <w:szCs w:val="28"/>
        </w:rPr>
        <w:t>負責辦理。</w:t>
      </w:r>
      <w:r w:rsidRPr="00FE531D">
        <w:rPr>
          <w:rFonts w:ascii="標楷體" w:eastAsia="標楷體" w:hAnsi="標楷體" w:hint="eastAsia"/>
          <w:sz w:val="28"/>
          <w:szCs w:val="28"/>
        </w:rPr>
        <w:t>勞務</w:t>
      </w:r>
      <w:r w:rsidR="005F609E" w:rsidRPr="00FE531D">
        <w:rPr>
          <w:rFonts w:ascii="標楷體" w:eastAsia="標楷體" w:hAnsi="標楷體" w:cs="Times New Roman" w:hint="eastAsia"/>
          <w:sz w:val="28"/>
          <w:szCs w:val="28"/>
        </w:rPr>
        <w:t>人員執行業務致受傷、死亡、殘廢、疾病及使本所或其他第三人任何損害時，均由廠商</w:t>
      </w:r>
      <w:r w:rsidRPr="00FE531D">
        <w:rPr>
          <w:rFonts w:ascii="標楷體" w:eastAsia="標楷體" w:hAnsi="標楷體" w:hint="eastAsia"/>
          <w:sz w:val="28"/>
          <w:szCs w:val="28"/>
        </w:rPr>
        <w:t>(或自然人)</w:t>
      </w:r>
      <w:r w:rsidR="005F609E" w:rsidRPr="00FE531D">
        <w:rPr>
          <w:rFonts w:ascii="標楷體" w:eastAsia="標楷體" w:hAnsi="標楷體" w:cs="Times New Roman" w:hint="eastAsia"/>
          <w:sz w:val="28"/>
          <w:szCs w:val="28"/>
        </w:rPr>
        <w:t>權責處理並賠償。</w:t>
      </w:r>
    </w:p>
    <w:p w:rsidR="00F51399" w:rsidRPr="00FE531D" w:rsidRDefault="00F51399" w:rsidP="005F609E">
      <w:pPr>
        <w:pStyle w:val="a7"/>
        <w:numPr>
          <w:ilvl w:val="0"/>
          <w:numId w:val="18"/>
        </w:numPr>
        <w:spacing w:line="480" w:lineRule="exact"/>
        <w:ind w:leftChars="0" w:left="807" w:hanging="567"/>
        <w:rPr>
          <w:rFonts w:ascii="標楷體" w:eastAsia="標楷體" w:hAnsi="標楷體" w:cs="Times New Roman"/>
          <w:sz w:val="28"/>
          <w:szCs w:val="28"/>
        </w:rPr>
      </w:pPr>
      <w:r w:rsidRPr="00FE531D">
        <w:rPr>
          <w:rFonts w:ascii="標楷體" w:eastAsia="標楷體" w:hAnsi="標楷體" w:cs="Times New Roman" w:hint="eastAsia"/>
          <w:sz w:val="28"/>
          <w:szCs w:val="28"/>
        </w:rPr>
        <w:t>廠商</w:t>
      </w:r>
      <w:r w:rsidR="00B67011" w:rsidRPr="00FE531D">
        <w:rPr>
          <w:rFonts w:ascii="標楷體" w:eastAsia="標楷體" w:hAnsi="標楷體" w:hint="eastAsia"/>
          <w:sz w:val="28"/>
          <w:szCs w:val="28"/>
        </w:rPr>
        <w:t>(或自然人)</w:t>
      </w:r>
      <w:r w:rsidRPr="00FE531D">
        <w:rPr>
          <w:rFonts w:ascii="標楷體" w:eastAsia="標楷體" w:hAnsi="標楷體" w:cs="Times New Roman" w:hint="eastAsia"/>
          <w:sz w:val="28"/>
          <w:szCs w:val="28"/>
        </w:rPr>
        <w:t>得標後至遲應於</w:t>
      </w:r>
      <w:r w:rsidR="00BC0146" w:rsidRPr="00FE531D">
        <w:rPr>
          <w:rFonts w:ascii="標楷體" w:eastAsia="標楷體" w:hAnsi="標楷體" w:hint="eastAsia"/>
          <w:sz w:val="28"/>
          <w:szCs w:val="28"/>
        </w:rPr>
        <w:t>提供勞務</w:t>
      </w:r>
      <w:r w:rsidRPr="00FE531D">
        <w:rPr>
          <w:rFonts w:ascii="標楷體" w:eastAsia="標楷體" w:hAnsi="標楷體" w:cs="Times New Roman" w:hint="eastAsia"/>
          <w:sz w:val="28"/>
          <w:szCs w:val="28"/>
        </w:rPr>
        <w:t>前將</w:t>
      </w:r>
      <w:r w:rsidR="00BC0146" w:rsidRPr="00FE531D">
        <w:rPr>
          <w:rFonts w:ascii="標楷體" w:eastAsia="標楷體" w:hAnsi="標楷體" w:hint="eastAsia"/>
          <w:sz w:val="28"/>
          <w:szCs w:val="28"/>
        </w:rPr>
        <w:t>勞務</w:t>
      </w:r>
      <w:r w:rsidRPr="00FE531D">
        <w:rPr>
          <w:rFonts w:ascii="標楷體" w:eastAsia="標楷體" w:hAnsi="標楷體" w:cs="Times New Roman" w:hint="eastAsia"/>
          <w:sz w:val="28"/>
          <w:szCs w:val="28"/>
        </w:rPr>
        <w:t>人員名冊、簡歷(含照片)及資格證明文件送交本所，經查證資格條件不符(含不認可) 者，廠商應於接獲本所通知後 3 日內補換</w:t>
      </w:r>
      <w:r w:rsidR="00BC0146" w:rsidRPr="00FE531D">
        <w:rPr>
          <w:rFonts w:ascii="標楷體" w:eastAsia="標楷體" w:hAnsi="標楷體" w:cs="Times New Roman" w:hint="eastAsia"/>
          <w:sz w:val="28"/>
          <w:szCs w:val="28"/>
        </w:rPr>
        <w:t>勞務</w:t>
      </w:r>
      <w:r w:rsidRPr="00FE531D">
        <w:rPr>
          <w:rFonts w:ascii="標楷體" w:eastAsia="標楷體" w:hAnsi="標楷體" w:cs="Times New Roman" w:hint="eastAsia"/>
          <w:sz w:val="28"/>
          <w:szCs w:val="28"/>
        </w:rPr>
        <w:t>人員。</w:t>
      </w:r>
      <w:r w:rsidR="00D55D42" w:rsidRPr="00FE531D">
        <w:rPr>
          <w:rFonts w:ascii="標楷體" w:eastAsia="標楷體" w:hAnsi="標楷體" w:cs="Times New Roman" w:hint="eastAsia"/>
          <w:sz w:val="28"/>
          <w:szCs w:val="28"/>
        </w:rPr>
        <w:t>若不符合者，自然人即解除契約。</w:t>
      </w:r>
    </w:p>
    <w:p w:rsidR="005F609E" w:rsidRPr="00FE531D" w:rsidRDefault="00BC0146" w:rsidP="005F609E">
      <w:pPr>
        <w:pStyle w:val="a7"/>
        <w:numPr>
          <w:ilvl w:val="0"/>
          <w:numId w:val="18"/>
        </w:numPr>
        <w:spacing w:line="480" w:lineRule="exact"/>
        <w:ind w:leftChars="0" w:left="807" w:hanging="567"/>
        <w:rPr>
          <w:rFonts w:ascii="標楷體" w:eastAsia="標楷體" w:hAnsi="標楷體" w:cs="Times New Roman"/>
          <w:sz w:val="28"/>
          <w:szCs w:val="28"/>
        </w:rPr>
      </w:pPr>
      <w:r w:rsidRPr="00FE531D">
        <w:rPr>
          <w:rFonts w:ascii="標楷體" w:eastAsia="標楷體" w:hAnsi="標楷體" w:cs="Times New Roman" w:hint="eastAsia"/>
          <w:sz w:val="28"/>
          <w:szCs w:val="28"/>
        </w:rPr>
        <w:t>勞務</w:t>
      </w:r>
      <w:r w:rsidR="005F609E" w:rsidRPr="00FE531D">
        <w:rPr>
          <w:rFonts w:ascii="標楷體" w:eastAsia="標楷體" w:hAnsi="標楷體" w:cs="Times New Roman" w:hint="eastAsia"/>
          <w:sz w:val="28"/>
          <w:szCs w:val="28"/>
        </w:rPr>
        <w:t>人員因辭職或因其他因素無法繼續工作時，廠商應即協調相同資格及能力人員遞補 (須符合本所招標需求規範所定資格條件規定，到職日期亦應銜接)，至遲應於其離職前 10 日通知本所(以電子郵件寄給本案聯絡人)，並督促其至遲於離職前 3 日與接任人員交接工作，完成交接方能離職。</w:t>
      </w:r>
      <w:r w:rsidRPr="00FE531D">
        <w:rPr>
          <w:rStyle w:val="a9"/>
          <w:rFonts w:ascii="標楷體" w:eastAsia="標楷體" w:hAnsi="標楷體" w:cs="Times New Roman" w:hint="eastAsia"/>
          <w:sz w:val="28"/>
          <w:szCs w:val="28"/>
        </w:rPr>
        <w:t>自然人</w:t>
      </w:r>
      <w:r w:rsidR="00952453" w:rsidRPr="00FE531D">
        <w:rPr>
          <w:rStyle w:val="a9"/>
          <w:rFonts w:ascii="標楷體" w:eastAsia="標楷體" w:hAnsi="標楷體" w:cs="Times New Roman" w:hint="eastAsia"/>
          <w:sz w:val="28"/>
          <w:szCs w:val="28"/>
        </w:rPr>
        <w:t>即</w:t>
      </w:r>
      <w:r w:rsidR="00DD687E" w:rsidRPr="00FE531D">
        <w:rPr>
          <w:rStyle w:val="a9"/>
          <w:rFonts w:ascii="標楷體" w:eastAsia="標楷體" w:hAnsi="標楷體" w:cs="Times New Roman" w:hint="eastAsia"/>
          <w:sz w:val="28"/>
          <w:szCs w:val="28"/>
        </w:rPr>
        <w:t>解除契約</w:t>
      </w:r>
      <w:r w:rsidR="00D55D42" w:rsidRPr="00FE531D">
        <w:rPr>
          <w:rStyle w:val="a9"/>
          <w:rFonts w:ascii="標楷體" w:eastAsia="標楷體" w:hAnsi="標楷體" w:cs="Times New Roman" w:hint="eastAsia"/>
          <w:sz w:val="28"/>
          <w:szCs w:val="28"/>
        </w:rPr>
        <w:t>。</w:t>
      </w:r>
    </w:p>
    <w:p w:rsidR="005F609E" w:rsidRPr="00F86D1E" w:rsidRDefault="005F609E" w:rsidP="005F609E">
      <w:pPr>
        <w:pStyle w:val="a7"/>
        <w:numPr>
          <w:ilvl w:val="0"/>
          <w:numId w:val="18"/>
        </w:numPr>
        <w:spacing w:line="480" w:lineRule="exact"/>
        <w:ind w:leftChars="0" w:left="807" w:hanging="567"/>
        <w:rPr>
          <w:rFonts w:ascii="標楷體" w:eastAsia="標楷體" w:hAnsi="標楷體" w:cs="Times New Roman"/>
          <w:sz w:val="28"/>
          <w:szCs w:val="28"/>
        </w:rPr>
      </w:pPr>
      <w:r w:rsidRPr="00F86D1E">
        <w:rPr>
          <w:rFonts w:ascii="標楷體" w:eastAsia="標楷體" w:hAnsi="標楷體" w:cs="Times New Roman" w:hint="eastAsia"/>
          <w:sz w:val="28"/>
          <w:szCs w:val="28"/>
        </w:rPr>
        <w:t>廠商無正當理由不得更換原</w:t>
      </w:r>
      <w:r w:rsidR="00D55D42" w:rsidRPr="00D55D42">
        <w:rPr>
          <w:rFonts w:ascii="標楷體" w:eastAsia="標楷體" w:hAnsi="標楷體" w:cs="Times New Roman" w:hint="eastAsia"/>
          <w:sz w:val="28"/>
          <w:szCs w:val="28"/>
        </w:rPr>
        <w:t>派駐</w:t>
      </w:r>
      <w:r w:rsidRPr="00F86D1E">
        <w:rPr>
          <w:rFonts w:ascii="標楷體" w:eastAsia="標楷體" w:hAnsi="標楷體" w:cs="Times New Roman" w:hint="eastAsia"/>
          <w:sz w:val="28"/>
          <w:szCs w:val="28"/>
        </w:rPr>
        <w:t>人員，更換前應報請本所同意並督促工作交接事宜；本所得要求撤換工作表現不符需求(含</w:t>
      </w:r>
      <w:r w:rsidRPr="00F86D1E">
        <w:rPr>
          <w:rFonts w:ascii="標楷體" w:eastAsia="標楷體" w:hAnsi="標楷體" w:cs="Times New Roman"/>
          <w:sz w:val="28"/>
          <w:szCs w:val="28"/>
        </w:rPr>
        <w:t>每月遲到、早退及缺勤次數合計5次以上者)</w:t>
      </w:r>
      <w:r w:rsidRPr="00F86D1E">
        <w:rPr>
          <w:rFonts w:ascii="標楷體" w:eastAsia="標楷體" w:hAnsi="標楷體" w:cs="Times New Roman" w:hint="eastAsia"/>
          <w:sz w:val="28"/>
          <w:szCs w:val="28"/>
        </w:rPr>
        <w:t>之派駐人</w:t>
      </w:r>
      <w:r w:rsidRPr="00F86D1E">
        <w:rPr>
          <w:rFonts w:ascii="標楷體" w:eastAsia="標楷體" w:hAnsi="標楷體" w:cs="Times New Roman" w:hint="eastAsia"/>
          <w:sz w:val="28"/>
          <w:szCs w:val="28"/>
        </w:rPr>
        <w:lastRenderedPageBreak/>
        <w:t>員，廠商應於接獲通知後15日內更換之；更換 3 次仍不符需求，本所得終止或解除契約。</w:t>
      </w:r>
    </w:p>
    <w:p w:rsidR="000A3451" w:rsidRPr="00F86D1E" w:rsidRDefault="005F609E" w:rsidP="005F609E">
      <w:pPr>
        <w:pStyle w:val="a7"/>
        <w:numPr>
          <w:ilvl w:val="0"/>
          <w:numId w:val="18"/>
        </w:numPr>
        <w:spacing w:line="480" w:lineRule="exact"/>
        <w:ind w:leftChars="0" w:left="807" w:hanging="567"/>
        <w:rPr>
          <w:rFonts w:ascii="標楷體" w:eastAsia="標楷體" w:hAnsi="標楷體"/>
          <w:sz w:val="28"/>
          <w:szCs w:val="28"/>
        </w:rPr>
      </w:pPr>
      <w:r w:rsidRPr="00F86D1E">
        <w:rPr>
          <w:rFonts w:ascii="標楷體" w:eastAsia="標楷體" w:hAnsi="標楷體" w:cs="Times New Roman" w:hint="eastAsia"/>
          <w:sz w:val="28"/>
          <w:szCs w:val="28"/>
        </w:rPr>
        <w:t>保密責任：</w:t>
      </w:r>
      <w:r w:rsidR="00BC0146" w:rsidRPr="00FE531D">
        <w:rPr>
          <w:rFonts w:ascii="標楷體" w:eastAsia="標楷體" w:hAnsi="標楷體" w:cs="Times New Roman" w:hint="eastAsia"/>
          <w:sz w:val="28"/>
          <w:szCs w:val="28"/>
        </w:rPr>
        <w:t>勞務</w:t>
      </w:r>
      <w:r w:rsidRPr="00FE531D">
        <w:rPr>
          <w:rFonts w:ascii="標楷體" w:eastAsia="標楷體" w:hAnsi="標楷體" w:cs="Times New Roman" w:hint="eastAsia"/>
          <w:sz w:val="28"/>
          <w:szCs w:val="28"/>
        </w:rPr>
        <w:t>人員對本所交付之資料，負有保密責任，不得以任何理由外洩資料內容，如有前開情形，將依法追究廠商及洩密人員之相關責任。</w:t>
      </w:r>
    </w:p>
    <w:p w:rsidR="00A04341" w:rsidRPr="00F86D1E" w:rsidRDefault="00A04341" w:rsidP="00A04341">
      <w:pPr>
        <w:pStyle w:val="a7"/>
        <w:numPr>
          <w:ilvl w:val="0"/>
          <w:numId w:val="1"/>
        </w:numPr>
        <w:spacing w:line="480" w:lineRule="exact"/>
        <w:ind w:leftChars="0" w:left="567" w:hanging="567"/>
        <w:rPr>
          <w:rFonts w:ascii="標楷體" w:eastAsia="標楷體" w:hAnsi="標楷體"/>
          <w:b/>
          <w:sz w:val="28"/>
          <w:szCs w:val="28"/>
        </w:rPr>
      </w:pPr>
      <w:r w:rsidRPr="00F86D1E">
        <w:rPr>
          <w:rFonts w:ascii="標楷體" w:eastAsia="標楷體" w:hAnsi="標楷體" w:hint="eastAsia"/>
          <w:b/>
          <w:sz w:val="28"/>
          <w:szCs w:val="28"/>
        </w:rPr>
        <w:t>查驗</w:t>
      </w:r>
      <w:r w:rsidR="00C4110D" w:rsidRPr="00F86D1E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F86D1E" w:rsidRPr="00FE531D" w:rsidRDefault="00F86D1E" w:rsidP="00F86D1E">
      <w:pPr>
        <w:pStyle w:val="a7"/>
        <w:numPr>
          <w:ilvl w:val="0"/>
          <w:numId w:val="19"/>
        </w:numPr>
        <w:spacing w:line="480" w:lineRule="exact"/>
        <w:ind w:leftChars="0" w:left="798" w:hanging="560"/>
        <w:rPr>
          <w:rFonts w:ascii="標楷體" w:eastAsia="標楷體" w:hAnsi="標楷體"/>
          <w:kern w:val="0"/>
          <w:sz w:val="28"/>
          <w:szCs w:val="28"/>
        </w:rPr>
      </w:pPr>
      <w:r w:rsidRPr="00F86D1E">
        <w:rPr>
          <w:rFonts w:ascii="標楷體" w:eastAsia="標楷體" w:hint="eastAsia"/>
          <w:sz w:val="28"/>
        </w:rPr>
        <w:t>採分段查驗方式辦理，機關</w:t>
      </w:r>
      <w:r w:rsidRPr="00FE531D">
        <w:rPr>
          <w:rFonts w:ascii="標楷體" w:eastAsia="標楷體" w:hint="eastAsia"/>
          <w:sz w:val="28"/>
        </w:rPr>
        <w:t>每月就</w:t>
      </w:r>
      <w:r w:rsidR="00BC0146" w:rsidRPr="00FE531D">
        <w:rPr>
          <w:rFonts w:ascii="標楷體" w:eastAsia="標楷體" w:hAnsi="標楷體" w:cs="Times New Roman" w:hint="eastAsia"/>
          <w:sz w:val="28"/>
          <w:szCs w:val="28"/>
        </w:rPr>
        <w:t>勞務</w:t>
      </w:r>
      <w:r w:rsidRPr="00FE531D">
        <w:rPr>
          <w:rFonts w:ascii="標楷體" w:eastAsia="標楷體" w:hint="eastAsia"/>
          <w:sz w:val="28"/>
        </w:rPr>
        <w:t>人員到勤狀況與工作記錄進行考評。</w:t>
      </w:r>
    </w:p>
    <w:p w:rsidR="00D34E7D" w:rsidRPr="00FE531D" w:rsidRDefault="00F86D1E" w:rsidP="00D34E7D">
      <w:pPr>
        <w:pStyle w:val="a7"/>
        <w:numPr>
          <w:ilvl w:val="0"/>
          <w:numId w:val="19"/>
        </w:numPr>
        <w:spacing w:line="480" w:lineRule="exact"/>
        <w:ind w:leftChars="0" w:left="798" w:hanging="560"/>
        <w:rPr>
          <w:rFonts w:ascii="標楷體" w:eastAsia="標楷體" w:hAnsi="標楷體"/>
          <w:kern w:val="0"/>
          <w:sz w:val="28"/>
          <w:szCs w:val="28"/>
        </w:rPr>
      </w:pPr>
      <w:r w:rsidRPr="00FE531D">
        <w:rPr>
          <w:rFonts w:ascii="標楷體" w:eastAsia="標楷體" w:hint="eastAsia"/>
          <w:sz w:val="28"/>
        </w:rPr>
        <w:t>得標廠商每月應檢具薪資給付證明、「勞工保險費、職業災害保險費、積欠工資墊償基金提繳</w:t>
      </w:r>
      <w:r w:rsidR="00D34E7D" w:rsidRPr="00FE531D">
        <w:rPr>
          <w:rFonts w:ascii="標楷體" w:eastAsia="標楷體" w:hint="eastAsia"/>
          <w:sz w:val="28"/>
        </w:rPr>
        <w:t>費、全民健康保險費及提繳勞工退休金」繳納證明供機關辦理分段查驗(如為自然人得標，須檢據「勞工保險費、全民健康保險費」繳納證明</w:t>
      </w:r>
      <w:r w:rsidR="00D55D42" w:rsidRPr="00FE531D">
        <w:rPr>
          <w:rFonts w:ascii="標楷體" w:eastAsia="標楷體" w:hint="eastAsia"/>
          <w:sz w:val="28"/>
        </w:rPr>
        <w:t>)</w:t>
      </w:r>
      <w:r w:rsidR="00D34E7D" w:rsidRPr="00FE531D">
        <w:rPr>
          <w:rFonts w:ascii="標楷體" w:eastAsia="標楷體" w:hint="eastAsia"/>
          <w:sz w:val="28"/>
        </w:rPr>
        <w:t>。</w:t>
      </w:r>
    </w:p>
    <w:p w:rsidR="00F86D1E" w:rsidRPr="00F86D1E" w:rsidRDefault="00F86D1E" w:rsidP="00F86D1E">
      <w:pPr>
        <w:pStyle w:val="a7"/>
        <w:numPr>
          <w:ilvl w:val="0"/>
          <w:numId w:val="19"/>
        </w:numPr>
        <w:spacing w:line="480" w:lineRule="exact"/>
        <w:ind w:leftChars="0" w:left="798" w:hanging="560"/>
        <w:rPr>
          <w:rFonts w:ascii="標楷體" w:eastAsia="標楷體" w:hAnsi="標楷體"/>
          <w:kern w:val="0"/>
          <w:sz w:val="28"/>
          <w:szCs w:val="28"/>
        </w:rPr>
      </w:pPr>
      <w:r w:rsidRPr="00F86D1E">
        <w:rPr>
          <w:rFonts w:ascii="標楷體" w:eastAsia="標楷體" w:hint="eastAsia"/>
          <w:sz w:val="28"/>
        </w:rPr>
        <w:t>全案履約完畢依政府採購法施行細則第90條之1辦理書面驗收，上述資料供驗收使用。</w:t>
      </w:r>
    </w:p>
    <w:p w:rsidR="005F609E" w:rsidRPr="00F86D1E" w:rsidRDefault="005F609E" w:rsidP="006F4529">
      <w:pPr>
        <w:pStyle w:val="a7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 w:cs="Times New Roman"/>
          <w:b/>
          <w:sz w:val="28"/>
          <w:szCs w:val="28"/>
        </w:rPr>
      </w:pPr>
      <w:r w:rsidRPr="00F86D1E">
        <w:rPr>
          <w:rFonts w:ascii="標楷體" w:eastAsia="標楷體" w:hAnsi="標楷體" w:cs="Times New Roman" w:hint="eastAsia"/>
          <w:b/>
          <w:sz w:val="28"/>
          <w:szCs w:val="28"/>
        </w:rPr>
        <w:t>其它</w:t>
      </w:r>
      <w:r w:rsidR="00C4110D" w:rsidRPr="00F86D1E">
        <w:rPr>
          <w:rFonts w:ascii="標楷體" w:eastAsia="標楷體" w:hAnsi="標楷體" w:cs="Times New Roman" w:hint="eastAsia"/>
          <w:b/>
          <w:sz w:val="28"/>
          <w:szCs w:val="28"/>
        </w:rPr>
        <w:t>：</w:t>
      </w:r>
    </w:p>
    <w:p w:rsidR="005F609E" w:rsidRPr="00F86D1E" w:rsidRDefault="005F609E" w:rsidP="005F609E">
      <w:pPr>
        <w:pStyle w:val="a7"/>
        <w:numPr>
          <w:ilvl w:val="0"/>
          <w:numId w:val="5"/>
        </w:numPr>
        <w:spacing w:line="480" w:lineRule="exact"/>
        <w:ind w:left="1160" w:hanging="680"/>
        <w:rPr>
          <w:rFonts w:ascii="標楷體" w:eastAsia="標楷體" w:hAnsi="標楷體" w:cs="Times New Roman"/>
          <w:sz w:val="28"/>
          <w:szCs w:val="28"/>
        </w:rPr>
      </w:pPr>
      <w:r w:rsidRPr="00F86D1E">
        <w:rPr>
          <w:rFonts w:ascii="標楷體" w:eastAsia="標楷體" w:hAnsi="標楷體" w:hint="eastAsia"/>
          <w:kern w:val="0"/>
          <w:sz w:val="28"/>
          <w:szCs w:val="28"/>
        </w:rPr>
        <w:t>委託服務之個案及工作紀錄其所有權歸屬本所，如侵害第三人合法權益時由廠商負責處理並負擔一切法律責任。</w:t>
      </w:r>
    </w:p>
    <w:p w:rsidR="005F609E" w:rsidRPr="00F86D1E" w:rsidRDefault="005F609E" w:rsidP="005F609E">
      <w:pPr>
        <w:pStyle w:val="a7"/>
        <w:numPr>
          <w:ilvl w:val="0"/>
          <w:numId w:val="5"/>
        </w:numPr>
        <w:spacing w:line="480" w:lineRule="exact"/>
        <w:ind w:left="1160" w:hanging="680"/>
        <w:rPr>
          <w:rFonts w:ascii="標楷體" w:eastAsia="標楷體" w:hAnsi="標楷體" w:cs="Times New Roman"/>
          <w:sz w:val="28"/>
          <w:szCs w:val="28"/>
        </w:rPr>
      </w:pPr>
      <w:r w:rsidRPr="00F86D1E">
        <w:rPr>
          <w:rFonts w:ascii="標楷體" w:eastAsia="標楷體" w:hAnsi="標楷體" w:hint="eastAsia"/>
          <w:kern w:val="0"/>
          <w:sz w:val="28"/>
          <w:szCs w:val="28"/>
        </w:rPr>
        <w:t>其他未盡事宜依相關法令及契約辦理。</w:t>
      </w:r>
    </w:p>
    <w:p w:rsidR="00F72780" w:rsidRPr="00F86D1E" w:rsidRDefault="005F609E" w:rsidP="005F609E">
      <w:pPr>
        <w:pStyle w:val="a7"/>
        <w:numPr>
          <w:ilvl w:val="0"/>
          <w:numId w:val="5"/>
        </w:numPr>
        <w:spacing w:line="480" w:lineRule="exact"/>
        <w:ind w:left="1160" w:hanging="680"/>
        <w:rPr>
          <w:rFonts w:ascii="標楷體" w:eastAsia="標楷體" w:hAnsi="標楷體"/>
          <w:sz w:val="28"/>
          <w:szCs w:val="28"/>
        </w:rPr>
      </w:pPr>
      <w:r w:rsidRPr="00F86D1E">
        <w:rPr>
          <w:rFonts w:ascii="標楷體" w:eastAsia="標楷體" w:hAnsi="標楷體" w:hint="eastAsia"/>
          <w:kern w:val="0"/>
          <w:sz w:val="28"/>
          <w:szCs w:val="28"/>
        </w:rPr>
        <w:t>本工作說明書為契約附件之一。</w:t>
      </w:r>
    </w:p>
    <w:sectPr w:rsidR="00F72780" w:rsidRPr="00F86D1E" w:rsidSect="0027120E">
      <w:footerReference w:type="default" r:id="rId8"/>
      <w:pgSz w:w="11906" w:h="16838" w:code="9"/>
      <w:pgMar w:top="567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888" w:rsidRDefault="00F85888" w:rsidP="00A90C0C">
      <w:r>
        <w:separator/>
      </w:r>
    </w:p>
  </w:endnote>
  <w:endnote w:type="continuationSeparator" w:id="0">
    <w:p w:rsidR="00F85888" w:rsidRDefault="00F85888" w:rsidP="00A90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3046048"/>
      <w:docPartObj>
        <w:docPartGallery w:val="Page Numbers (Bottom of Page)"/>
        <w:docPartUnique/>
      </w:docPartObj>
    </w:sdtPr>
    <w:sdtEndPr/>
    <w:sdtContent>
      <w:p w:rsidR="00544EF8" w:rsidRDefault="00544EF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1DC" w:rsidRPr="004E11DC">
          <w:rPr>
            <w:noProof/>
            <w:lang w:val="zh-TW"/>
          </w:rPr>
          <w:t>2</w:t>
        </w:r>
        <w:r>
          <w:fldChar w:fldCharType="end"/>
        </w:r>
      </w:p>
    </w:sdtContent>
  </w:sdt>
  <w:p w:rsidR="00544EF8" w:rsidRDefault="00544E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888" w:rsidRDefault="00F85888" w:rsidP="00A90C0C">
      <w:r>
        <w:separator/>
      </w:r>
    </w:p>
  </w:footnote>
  <w:footnote w:type="continuationSeparator" w:id="0">
    <w:p w:rsidR="00F85888" w:rsidRDefault="00F85888" w:rsidP="00A90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22E81"/>
    <w:multiLevelType w:val="hybridMultilevel"/>
    <w:tmpl w:val="A2D68E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563FD5"/>
    <w:multiLevelType w:val="hybridMultilevel"/>
    <w:tmpl w:val="88DA9CEC"/>
    <w:lvl w:ilvl="0" w:tplc="88886322">
      <w:start w:val="1"/>
      <w:numFmt w:val="taiwaneseCountingThousand"/>
      <w:suff w:val="nothing"/>
      <w:lvlText w:val="%1、"/>
      <w:lvlJc w:val="left"/>
      <w:pPr>
        <w:ind w:left="622" w:hanging="480"/>
      </w:pPr>
      <w:rPr>
        <w:rFonts w:hint="eastAsia"/>
        <w:b w:val="0"/>
        <w:i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" w15:restartNumberingAfterBreak="0">
    <w:nsid w:val="0DA762F5"/>
    <w:multiLevelType w:val="hybridMultilevel"/>
    <w:tmpl w:val="B36846C2"/>
    <w:lvl w:ilvl="0" w:tplc="D250C25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102A4DED"/>
    <w:multiLevelType w:val="hybridMultilevel"/>
    <w:tmpl w:val="55F632F2"/>
    <w:lvl w:ilvl="0" w:tplc="BA12FD98">
      <w:start w:val="1"/>
      <w:numFmt w:val="taiwaneseCountingThousand"/>
      <w:lvlText w:val="%1、"/>
      <w:lvlJc w:val="left"/>
      <w:pPr>
        <w:ind w:left="156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4" w15:restartNumberingAfterBreak="0">
    <w:nsid w:val="14292C58"/>
    <w:multiLevelType w:val="hybridMultilevel"/>
    <w:tmpl w:val="2C9CA92E"/>
    <w:lvl w:ilvl="0" w:tplc="A0C67574">
      <w:start w:val="1"/>
      <w:numFmt w:val="taiwaneseCountingThousand"/>
      <w:lvlText w:val="%1、"/>
      <w:lvlJc w:val="left"/>
      <w:pPr>
        <w:ind w:left="1200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B931C0"/>
    <w:multiLevelType w:val="hybridMultilevel"/>
    <w:tmpl w:val="0728D028"/>
    <w:lvl w:ilvl="0" w:tplc="129C4450">
      <w:start w:val="1"/>
      <w:numFmt w:val="taiwaneseCountingThousand"/>
      <w:suff w:val="nothing"/>
      <w:lvlText w:val="%1、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6C504A8"/>
    <w:multiLevelType w:val="hybridMultilevel"/>
    <w:tmpl w:val="3962C21A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5">
      <w:start w:val="1"/>
      <w:numFmt w:val="taiwaneseCountingThousand"/>
      <w:lvlText w:val="%2、"/>
      <w:lvlJc w:val="left"/>
      <w:pPr>
        <w:ind w:left="622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26EC6C4C"/>
    <w:multiLevelType w:val="hybridMultilevel"/>
    <w:tmpl w:val="C2885F98"/>
    <w:lvl w:ilvl="0" w:tplc="1502731A">
      <w:start w:val="1"/>
      <w:numFmt w:val="decimal"/>
      <w:lvlText w:val="%1.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8" w15:restartNumberingAfterBreak="0">
    <w:nsid w:val="31CF1C95"/>
    <w:multiLevelType w:val="hybridMultilevel"/>
    <w:tmpl w:val="88DA9CEC"/>
    <w:lvl w:ilvl="0" w:tplc="8888632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 w:val="0"/>
        <w:i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35B22483"/>
    <w:multiLevelType w:val="hybridMultilevel"/>
    <w:tmpl w:val="071E749A"/>
    <w:lvl w:ilvl="0" w:tplc="36408E8C">
      <w:start w:val="1"/>
      <w:numFmt w:val="taiwaneseCountingThousand"/>
      <w:lvlText w:val="(%1)"/>
      <w:lvlJc w:val="left"/>
      <w:pPr>
        <w:ind w:left="1200" w:hanging="72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86251B4"/>
    <w:multiLevelType w:val="hybridMultilevel"/>
    <w:tmpl w:val="C2E2FB90"/>
    <w:lvl w:ilvl="0" w:tplc="AE86BFBE">
      <w:start w:val="1"/>
      <w:numFmt w:val="koreanDigital2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3C083329"/>
    <w:multiLevelType w:val="hybridMultilevel"/>
    <w:tmpl w:val="FDEA7C70"/>
    <w:lvl w:ilvl="0" w:tplc="0B0C26E0">
      <w:start w:val="1"/>
      <w:numFmt w:val="taiwaneseCountingThousand"/>
      <w:lvlText w:val="(%1)"/>
      <w:lvlJc w:val="left"/>
      <w:pPr>
        <w:ind w:left="870" w:hanging="390"/>
      </w:p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F19762D"/>
    <w:multiLevelType w:val="hybridMultilevel"/>
    <w:tmpl w:val="5C7C7A5E"/>
    <w:lvl w:ilvl="0" w:tplc="D94E3D84">
      <w:start w:val="1"/>
      <w:numFmt w:val="koreanDigital2"/>
      <w:lvlText w:val="(%1)"/>
      <w:lvlJc w:val="left"/>
      <w:pPr>
        <w:ind w:left="72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45006525"/>
    <w:multiLevelType w:val="hybridMultilevel"/>
    <w:tmpl w:val="38F4766C"/>
    <w:lvl w:ilvl="0" w:tplc="FDF400BA">
      <w:start w:val="1"/>
      <w:numFmt w:val="ideographLegalTraditional"/>
      <w:suff w:val="nothing"/>
      <w:lvlText w:val="%1、"/>
      <w:lvlJc w:val="left"/>
      <w:pPr>
        <w:ind w:left="2749" w:hanging="480"/>
      </w:pPr>
      <w:rPr>
        <w:rFonts w:hint="eastAsia"/>
        <w:b/>
        <w:lang w:val="en-US"/>
      </w:rPr>
    </w:lvl>
    <w:lvl w:ilvl="1" w:tplc="A0C67574">
      <w:start w:val="1"/>
      <w:numFmt w:val="taiwaneseCountingThousand"/>
      <w:lvlText w:val="%2、"/>
      <w:lvlJc w:val="left"/>
      <w:pPr>
        <w:ind w:left="1200" w:hanging="720"/>
      </w:pPr>
      <w:rPr>
        <w:rFonts w:ascii="Times New Roman" w:eastAsia="標楷體" w:hAnsi="Times New Roman" w:cs="Times New Roman"/>
      </w:rPr>
    </w:lvl>
    <w:lvl w:ilvl="2" w:tplc="8F089A7E">
      <w:start w:val="1"/>
      <w:numFmt w:val="taiwaneseCountingThousand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6351C71"/>
    <w:multiLevelType w:val="hybridMultilevel"/>
    <w:tmpl w:val="F4B448F0"/>
    <w:lvl w:ilvl="0" w:tplc="8310850A">
      <w:start w:val="1"/>
      <w:numFmt w:val="ideographLegalTraditional"/>
      <w:lvlText w:val="%1、"/>
      <w:lvlJc w:val="left"/>
      <w:pPr>
        <w:ind w:left="480" w:hanging="480"/>
      </w:pPr>
      <w:rPr>
        <w:b w:val="0"/>
        <w:lang w:val="en-US"/>
      </w:rPr>
    </w:lvl>
    <w:lvl w:ilvl="1" w:tplc="31E0E0CE">
      <w:start w:val="1"/>
      <w:numFmt w:val="taiwaneseCountingThousand"/>
      <w:lvlText w:val="%2、"/>
      <w:lvlJc w:val="left"/>
      <w:pPr>
        <w:ind w:left="764" w:hanging="480"/>
      </w:pPr>
      <w:rPr>
        <w:rFonts w:ascii="標楷體" w:eastAsia="標楷體" w:hAnsi="標楷體"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0410378"/>
    <w:multiLevelType w:val="hybridMultilevel"/>
    <w:tmpl w:val="A656A264"/>
    <w:lvl w:ilvl="0" w:tplc="14F0BBB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0683C26"/>
    <w:multiLevelType w:val="hybridMultilevel"/>
    <w:tmpl w:val="5C966920"/>
    <w:lvl w:ilvl="0" w:tplc="59660D86">
      <w:start w:val="1"/>
      <w:numFmt w:val="taiwaneseCountingThousand"/>
      <w:suff w:val="nothing"/>
      <w:lvlText w:val="（%1）"/>
      <w:lvlJc w:val="left"/>
      <w:pPr>
        <w:ind w:left="1331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7" w15:restartNumberingAfterBreak="0">
    <w:nsid w:val="66896330"/>
    <w:multiLevelType w:val="hybridMultilevel"/>
    <w:tmpl w:val="02E092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DB041EA"/>
    <w:multiLevelType w:val="hybridMultilevel"/>
    <w:tmpl w:val="5C966920"/>
    <w:lvl w:ilvl="0" w:tplc="59660D86">
      <w:start w:val="1"/>
      <w:numFmt w:val="taiwaneseCountingThousand"/>
      <w:suff w:val="nothing"/>
      <w:lvlText w:val="（%1）"/>
      <w:lvlJc w:val="left"/>
      <w:pPr>
        <w:ind w:left="1898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9" w15:restartNumberingAfterBreak="0">
    <w:nsid w:val="7A8F1F3E"/>
    <w:multiLevelType w:val="hybridMultilevel"/>
    <w:tmpl w:val="813C5F08"/>
    <w:lvl w:ilvl="0" w:tplc="04090015">
      <w:start w:val="1"/>
      <w:numFmt w:val="taiwaneseCountingThousand"/>
      <w:lvlText w:val="%1、"/>
      <w:lvlJc w:val="left"/>
      <w:pPr>
        <w:ind w:left="7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3" w:hanging="480"/>
      </w:pPr>
    </w:lvl>
    <w:lvl w:ilvl="2" w:tplc="0409001B" w:tentative="1">
      <w:start w:val="1"/>
      <w:numFmt w:val="lowerRoman"/>
      <w:lvlText w:val="%3."/>
      <w:lvlJc w:val="right"/>
      <w:pPr>
        <w:ind w:left="1713" w:hanging="480"/>
      </w:pPr>
    </w:lvl>
    <w:lvl w:ilvl="3" w:tplc="0409000F" w:tentative="1">
      <w:start w:val="1"/>
      <w:numFmt w:val="decimal"/>
      <w:lvlText w:val="%4."/>
      <w:lvlJc w:val="left"/>
      <w:pPr>
        <w:ind w:left="21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3" w:hanging="480"/>
      </w:pPr>
    </w:lvl>
    <w:lvl w:ilvl="5" w:tplc="0409001B" w:tentative="1">
      <w:start w:val="1"/>
      <w:numFmt w:val="lowerRoman"/>
      <w:lvlText w:val="%6."/>
      <w:lvlJc w:val="right"/>
      <w:pPr>
        <w:ind w:left="3153" w:hanging="480"/>
      </w:pPr>
    </w:lvl>
    <w:lvl w:ilvl="6" w:tplc="0409000F" w:tentative="1">
      <w:start w:val="1"/>
      <w:numFmt w:val="decimal"/>
      <w:lvlText w:val="%7."/>
      <w:lvlJc w:val="left"/>
      <w:pPr>
        <w:ind w:left="36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3" w:hanging="480"/>
      </w:pPr>
    </w:lvl>
    <w:lvl w:ilvl="8" w:tplc="0409001B" w:tentative="1">
      <w:start w:val="1"/>
      <w:numFmt w:val="lowerRoman"/>
      <w:lvlText w:val="%9."/>
      <w:lvlJc w:val="right"/>
      <w:pPr>
        <w:ind w:left="4593" w:hanging="480"/>
      </w:pPr>
    </w:lvl>
  </w:abstractNum>
  <w:abstractNum w:abstractNumId="20" w15:restartNumberingAfterBreak="0">
    <w:nsid w:val="7B1A61FE"/>
    <w:multiLevelType w:val="hybridMultilevel"/>
    <w:tmpl w:val="55F632F2"/>
    <w:lvl w:ilvl="0" w:tplc="BA12FD98">
      <w:start w:val="1"/>
      <w:numFmt w:val="taiwaneseCountingThousand"/>
      <w:lvlText w:val="%1、"/>
      <w:lvlJc w:val="left"/>
      <w:pPr>
        <w:ind w:left="156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1" w15:restartNumberingAfterBreak="0">
    <w:nsid w:val="7D74129C"/>
    <w:multiLevelType w:val="hybridMultilevel"/>
    <w:tmpl w:val="B36846C2"/>
    <w:lvl w:ilvl="0" w:tplc="D250C25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13"/>
  </w:num>
  <w:num w:numId="2">
    <w:abstractNumId w:val="21"/>
  </w:num>
  <w:num w:numId="3">
    <w:abstractNumId w:val="3"/>
  </w:num>
  <w:num w:numId="4">
    <w:abstractNumId w:val="19"/>
  </w:num>
  <w:num w:numId="5">
    <w:abstractNumId w:val="20"/>
  </w:num>
  <w:num w:numId="6">
    <w:abstractNumId w:val="5"/>
  </w:num>
  <w:num w:numId="7">
    <w:abstractNumId w:val="18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7"/>
  </w:num>
  <w:num w:numId="12">
    <w:abstractNumId w:val="7"/>
  </w:num>
  <w:num w:numId="13">
    <w:abstractNumId w:val="16"/>
  </w:num>
  <w:num w:numId="14">
    <w:abstractNumId w:val="6"/>
  </w:num>
  <w:num w:numId="15">
    <w:abstractNumId w:val="12"/>
  </w:num>
  <w:num w:numId="16">
    <w:abstractNumId w:val="10"/>
  </w:num>
  <w:num w:numId="17">
    <w:abstractNumId w:val="1"/>
  </w:num>
  <w:num w:numId="18">
    <w:abstractNumId w:val="2"/>
  </w:num>
  <w:num w:numId="19">
    <w:abstractNumId w:val="8"/>
  </w:num>
  <w:num w:numId="20">
    <w:abstractNumId w:val="15"/>
  </w:num>
  <w:num w:numId="21">
    <w:abstractNumId w:val="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C3A"/>
    <w:rsid w:val="00051ECA"/>
    <w:rsid w:val="00053B69"/>
    <w:rsid w:val="00083ECB"/>
    <w:rsid w:val="000A3451"/>
    <w:rsid w:val="000D79B0"/>
    <w:rsid w:val="00173F8B"/>
    <w:rsid w:val="00181EC6"/>
    <w:rsid w:val="001A4596"/>
    <w:rsid w:val="001B5734"/>
    <w:rsid w:val="00220708"/>
    <w:rsid w:val="002207AA"/>
    <w:rsid w:val="0025414C"/>
    <w:rsid w:val="0027057C"/>
    <w:rsid w:val="0027120E"/>
    <w:rsid w:val="00293485"/>
    <w:rsid w:val="002B73B8"/>
    <w:rsid w:val="002D2912"/>
    <w:rsid w:val="002E6C29"/>
    <w:rsid w:val="002F7B00"/>
    <w:rsid w:val="00352E6D"/>
    <w:rsid w:val="003C1BFD"/>
    <w:rsid w:val="003C6595"/>
    <w:rsid w:val="00426C3A"/>
    <w:rsid w:val="004A614B"/>
    <w:rsid w:val="004E11DC"/>
    <w:rsid w:val="005262D1"/>
    <w:rsid w:val="00544EF8"/>
    <w:rsid w:val="00561C66"/>
    <w:rsid w:val="005B777D"/>
    <w:rsid w:val="005C2656"/>
    <w:rsid w:val="005E5308"/>
    <w:rsid w:val="005F5E5E"/>
    <w:rsid w:val="005F609E"/>
    <w:rsid w:val="00606B5F"/>
    <w:rsid w:val="00635D0B"/>
    <w:rsid w:val="00665F04"/>
    <w:rsid w:val="006742B6"/>
    <w:rsid w:val="00674FD2"/>
    <w:rsid w:val="00675EF2"/>
    <w:rsid w:val="006A46A7"/>
    <w:rsid w:val="006C324A"/>
    <w:rsid w:val="006D22E4"/>
    <w:rsid w:val="006F4529"/>
    <w:rsid w:val="0071319C"/>
    <w:rsid w:val="00744B96"/>
    <w:rsid w:val="00794985"/>
    <w:rsid w:val="007A3D2F"/>
    <w:rsid w:val="007C7E95"/>
    <w:rsid w:val="007F0973"/>
    <w:rsid w:val="008B7FD7"/>
    <w:rsid w:val="009448DF"/>
    <w:rsid w:val="00952453"/>
    <w:rsid w:val="00953B8C"/>
    <w:rsid w:val="0098203E"/>
    <w:rsid w:val="00A03D15"/>
    <w:rsid w:val="00A04341"/>
    <w:rsid w:val="00A152A9"/>
    <w:rsid w:val="00A90C0C"/>
    <w:rsid w:val="00AA6733"/>
    <w:rsid w:val="00AE023C"/>
    <w:rsid w:val="00AF60DF"/>
    <w:rsid w:val="00B12968"/>
    <w:rsid w:val="00B409C5"/>
    <w:rsid w:val="00B5096C"/>
    <w:rsid w:val="00B56D30"/>
    <w:rsid w:val="00B56F89"/>
    <w:rsid w:val="00B67011"/>
    <w:rsid w:val="00BB0021"/>
    <w:rsid w:val="00BC0146"/>
    <w:rsid w:val="00BC1985"/>
    <w:rsid w:val="00BC30C1"/>
    <w:rsid w:val="00BD679C"/>
    <w:rsid w:val="00BE6910"/>
    <w:rsid w:val="00BF0EBE"/>
    <w:rsid w:val="00BF2673"/>
    <w:rsid w:val="00C028F4"/>
    <w:rsid w:val="00C055ED"/>
    <w:rsid w:val="00C1574E"/>
    <w:rsid w:val="00C20835"/>
    <w:rsid w:val="00C4110D"/>
    <w:rsid w:val="00C420EC"/>
    <w:rsid w:val="00C515CD"/>
    <w:rsid w:val="00C54C56"/>
    <w:rsid w:val="00C77B65"/>
    <w:rsid w:val="00CE07D8"/>
    <w:rsid w:val="00CF7B75"/>
    <w:rsid w:val="00D34E7D"/>
    <w:rsid w:val="00D55D42"/>
    <w:rsid w:val="00DA45A5"/>
    <w:rsid w:val="00DD687E"/>
    <w:rsid w:val="00DF717A"/>
    <w:rsid w:val="00E600E4"/>
    <w:rsid w:val="00EA7335"/>
    <w:rsid w:val="00F119C2"/>
    <w:rsid w:val="00F51399"/>
    <w:rsid w:val="00F520CC"/>
    <w:rsid w:val="00F71712"/>
    <w:rsid w:val="00F72780"/>
    <w:rsid w:val="00F85888"/>
    <w:rsid w:val="00F86D1E"/>
    <w:rsid w:val="00FD6218"/>
    <w:rsid w:val="00FD6C3F"/>
    <w:rsid w:val="00FD7C85"/>
    <w:rsid w:val="00FE531D"/>
    <w:rsid w:val="00FE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C9E6F5"/>
  <w15:docId w15:val="{CFD59369-4462-4C9B-80A5-1DE55A5C9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C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0C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0C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0C0C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1B5734"/>
    <w:pPr>
      <w:ind w:leftChars="200" w:left="480"/>
    </w:pPr>
  </w:style>
  <w:style w:type="character" w:customStyle="1" w:styleId="a9">
    <w:name w:val="無"/>
    <w:rsid w:val="001B5734"/>
    <w:rPr>
      <w:lang w:val="zh-TW" w:eastAsia="zh-TW"/>
    </w:rPr>
  </w:style>
  <w:style w:type="character" w:customStyle="1" w:styleId="a8">
    <w:name w:val="清單段落 字元"/>
    <w:link w:val="a7"/>
    <w:uiPriority w:val="34"/>
    <w:rsid w:val="001B5734"/>
  </w:style>
  <w:style w:type="paragraph" w:customStyle="1" w:styleId="aa">
    <w:name w:val="字元 字元 字元 字元 字元 字元"/>
    <w:basedOn w:val="a"/>
    <w:autoRedefine/>
    <w:rsid w:val="001B5734"/>
    <w:pPr>
      <w:snapToGrid w:val="0"/>
      <w:spacing w:line="280" w:lineRule="exact"/>
      <w:ind w:left="504" w:hangingChars="200" w:hanging="504"/>
      <w:jc w:val="both"/>
    </w:pPr>
    <w:rPr>
      <w:rFonts w:ascii="Times New Roman" w:eastAsia="標楷體" w:hAnsi="標楷體" w:cs="Times New Roman"/>
      <w:bCs/>
      <w:spacing w:val="6"/>
      <w:szCs w:val="24"/>
    </w:rPr>
  </w:style>
  <w:style w:type="paragraph" w:styleId="ab">
    <w:name w:val="Plain Text"/>
    <w:basedOn w:val="a"/>
    <w:link w:val="ac"/>
    <w:uiPriority w:val="99"/>
    <w:semiHidden/>
    <w:rsid w:val="00744B96"/>
    <w:pPr>
      <w:spacing w:afterLines="20" w:after="72" w:line="280" w:lineRule="exact"/>
      <w:jc w:val="both"/>
    </w:pPr>
    <w:rPr>
      <w:rFonts w:ascii="細明體" w:eastAsia="細明體" w:hAnsi="Courier New" w:cs="Times New Roman"/>
      <w:sz w:val="20"/>
      <w:szCs w:val="24"/>
      <w:lang w:val="x-none" w:eastAsia="x-none"/>
    </w:rPr>
  </w:style>
  <w:style w:type="character" w:customStyle="1" w:styleId="ac">
    <w:name w:val="純文字 字元"/>
    <w:basedOn w:val="a0"/>
    <w:link w:val="ab"/>
    <w:uiPriority w:val="99"/>
    <w:semiHidden/>
    <w:rsid w:val="00744B96"/>
    <w:rPr>
      <w:rFonts w:ascii="細明體" w:eastAsia="細明體" w:hAnsi="Courier New" w:cs="Times New Roman"/>
      <w:sz w:val="20"/>
      <w:szCs w:val="24"/>
      <w:lang w:val="x-none" w:eastAsia="x-none"/>
    </w:rPr>
  </w:style>
  <w:style w:type="paragraph" w:styleId="ad">
    <w:name w:val="Balloon Text"/>
    <w:basedOn w:val="a"/>
    <w:link w:val="ae"/>
    <w:uiPriority w:val="99"/>
    <w:semiHidden/>
    <w:unhideWhenUsed/>
    <w:rsid w:val="00051E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51EC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81EC6"/>
  </w:style>
  <w:style w:type="character" w:customStyle="1" w:styleId="af0">
    <w:name w:val="註解文字 字元"/>
    <w:basedOn w:val="a0"/>
    <w:link w:val="af"/>
    <w:uiPriority w:val="99"/>
    <w:semiHidden/>
    <w:rsid w:val="00181EC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81EC6"/>
    <w:rPr>
      <w:rFonts w:ascii="Calibri" w:eastAsia="新細明體" w:hAnsi="Calibri" w:cs="Times New Roman"/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181EC6"/>
    <w:rPr>
      <w:rFonts w:ascii="Calibri" w:eastAsia="新細明體" w:hAnsi="Calibri" w:cs="Times New Roman"/>
      <w:b/>
      <w:bCs/>
    </w:rPr>
  </w:style>
  <w:style w:type="character" w:styleId="af3">
    <w:name w:val="Hyperlink"/>
    <w:basedOn w:val="a0"/>
    <w:uiPriority w:val="99"/>
    <w:semiHidden/>
    <w:unhideWhenUsed/>
    <w:rsid w:val="0098203E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4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82B06-82D1-4B22-8E18-EDF4D9082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張家菁</dc:creator>
  <cp:lastModifiedBy>周宸瑄</cp:lastModifiedBy>
  <cp:revision>3</cp:revision>
  <cp:lastPrinted>2019-05-13T08:24:00Z</cp:lastPrinted>
  <dcterms:created xsi:type="dcterms:W3CDTF">2019-05-13T05:42:00Z</dcterms:created>
  <dcterms:modified xsi:type="dcterms:W3CDTF">2019-05-13T08:24:00Z</dcterms:modified>
</cp:coreProperties>
</file>